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000095/2024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Richy Street - 2 - CV DTO, 2795-056 LINDA A VELHA a solicitação de Test Iteration 4.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b23a1a5cc28847d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