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Saravana Kumar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Rato, Lisbon - 4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Rato, Lisbon - 4, 1000-003</w:t>
      </w:r>
      <w:r>
        <w:rPr>
          <w:rFonts w:ascii="Arial" w:hAnsi="Arial" w:cs="Arial"/>
          <w:bCs/>
          <w:sz w:val="20"/>
          <w:szCs w:val="20"/>
          <w:lang w:val="pt-PT"/>
        </w:rPr>
        <w:t>Lisboa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Rato, Lisbon - 4, 1000-003Lisboa a solicitação deSaravana Kumar.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Outras,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d11be82fea54441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