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4.5.0 -->
  <w:body>
    <w:p w:rsidRPr="005E575D" w:rsidR="009015F2" w:rsidP="009015F2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Tr="00EA1609">
        <w:tblPrEx>
          <w:tblW w:w="10008" w:type="dxa"/>
          <w:tblBorders>
            <w:top w:val="single" w:color="000000" w:sz="4" w:space="0"/>
            <w:insideH w:val="single" w:color="000000" w:sz="4" w:space="0"/>
          </w:tblBorders>
          <w:tblLook w:val="04A0"/>
        </w:tblPrEx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[#InspectionReportAddress#],  [#Pincode#] </w:t>
            </w:r>
            <w:bookmarkStart w:name="_GoBack" w:id="0"/>
            <w:bookmarkEnd w:id="0"/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Tr="00DD37F3">
        <w:tblPrEx>
          <w:tblW w:w="0" w:type="auto"/>
          <w:tblBorders>
            <w:top w:val="single" w:color="auto" w:sz="4" w:space="0"/>
          </w:tblBorders>
          <w:tblLook w:val="04A0"/>
        </w:tblPrEx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Tr="00DD37F3">
        <w:tblPrEx>
          <w:tblW w:w="0" w:type="auto"/>
          <w:tblLook w:val="04A0"/>
        </w:tblPrEx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Tr="00DD37F3">
        <w:tblPrEx>
          <w:tblW w:w="0" w:type="auto"/>
          <w:tblLook w:val="04A0"/>
        </w:tblPrEx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Tr="00EA1609">
        <w:tblPrEx>
          <w:tblW w:w="10008" w:type="dxa"/>
          <w:tblBorders>
            <w:top w:val="single" w:color="000000" w:sz="4" w:space="0"/>
          </w:tblBorders>
          <w:tblLook w:val="04A0"/>
        </w:tblPrEx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Tr="00EA1609">
        <w:tblPrEx>
          <w:tblW w:w="10008" w:type="dxa"/>
          <w:tblLook w:val="04A0"/>
        </w:tblPrEx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Tr="00EA1609">
        <w:tblPrEx>
          <w:tblW w:w="10008" w:type="dxa"/>
          <w:tblLook w:val="04A0"/>
        </w:tblPrEx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Tr="00EA1609">
        <w:tblPrEx>
          <w:tblW w:w="0" w:type="auto"/>
          <w:tblInd w:w="108" w:type="dxa"/>
          <w:tblLook w:val="04A0"/>
        </w:tblPrEx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Tr="00EA1609">
        <w:tblPrEx>
          <w:tblW w:w="0" w:type="auto"/>
          <w:tblInd w:w="108" w:type="dxa"/>
          <w:tblBorders>
            <w:insideH w:val="single" w:color="auto" w:sz="4" w:space="0"/>
            <w:insideV w:val="single" w:color="auto" w:sz="4" w:space="0"/>
          </w:tblBorders>
          <w:tblLook w:val="04A0"/>
        </w:tblPrEx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Tr="00EA1609">
        <w:tblPrEx>
          <w:tblW w:w="10008" w:type="dxa"/>
          <w:tblBorders>
            <w:insideH w:val="single" w:color="000000" w:sz="4" w:space="0"/>
            <w:insideV w:val="single" w:color="000000" w:sz="4" w:space="0"/>
          </w:tblBorders>
          <w:tblLook w:val="04A0"/>
        </w:tblPrEx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Tr="00EA1609">
        <w:tblPrEx>
          <w:tblW w:w="10008" w:type="dxa"/>
          <w:tblBorders>
            <w:top w:val="single" w:color="000000" w:sz="4" w:space="0"/>
            <w:insideH w:val="single" w:color="000000" w:sz="4" w:space="0"/>
            <w:insideV w:val="single" w:color="000000" w:sz="4" w:space="0"/>
          </w:tblBorders>
          <w:tblLook w:val="04A0"/>
        </w:tblPrEx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Tr="00EA1609">
        <w:tblPrEx>
          <w:tblW w:w="10008" w:type="dxa"/>
          <w:tblBorders>
            <w:insideH w:val="single" w:color="000000" w:sz="4" w:space="0"/>
            <w:insideV w:val="single" w:color="000000" w:sz="4" w:space="0"/>
          </w:tblBorders>
          <w:tblLook w:val="04A0"/>
        </w:tblPrEx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Tr="00EA1609">
        <w:tblPrEx>
          <w:tblW w:w="10008" w:type="dxa"/>
          <w:tblBorders>
            <w:top w:val="single" w:color="000000" w:sz="4" w:space="0"/>
            <w:insideH w:val="single" w:color="000000" w:sz="4" w:space="0"/>
            <w:insideV w:val="single" w:color="000000" w:sz="4" w:space="0"/>
          </w:tblBorders>
          <w:tblLook w:val="04A0"/>
        </w:tblPrEx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Tr="00EA1609">
        <w:tblPrEx>
          <w:tblW w:w="10188" w:type="dxa"/>
          <w:tblBorders>
            <w:insideV w:val="single" w:color="auto" w:sz="4" w:space="0"/>
          </w:tblBorders>
          <w:tblLook w:val="04A0"/>
        </w:tblPrEx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>
            <w:pPr>
              <w:rPr>
                <w:bCs/>
                <w:sz w:val="16"/>
                <w:szCs w:val="16"/>
              </w:rPr>
            </w:pPr>
          </w:p>
        </w:tc>
      </w:tr>
      <w:tr w:rsidTr="00EA1609">
        <w:tblPrEx>
          <w:tblW w:w="10188" w:type="dxa"/>
          <w:tblLook w:val="04A0"/>
        </w:tblPrEx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Tr="00EA1609">
        <w:tblPrEx>
          <w:tblW w:w="10188" w:type="dxa"/>
          <w:tblLook w:val="04A0"/>
        </w:tblPrEx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Tr="00EA1609">
        <w:tblPrEx>
          <w:tblW w:w="10188" w:type="dxa"/>
          <w:tblLook w:val="04A0"/>
        </w:tblPrEx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Tr="00EA1609">
        <w:tblPrEx>
          <w:tblW w:w="10188" w:type="dxa"/>
          <w:tblLook w:val="04A0"/>
        </w:tblPrEx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>
            <w:pPr>
              <w:rPr>
                <w:bCs/>
                <w:sz w:val="20"/>
                <w:szCs w:val="20"/>
              </w:rPr>
            </w:pPr>
          </w:p>
        </w:tc>
      </w:tr>
      <w:tr w:rsidTr="00EA1609">
        <w:tblPrEx>
          <w:tblW w:w="10188" w:type="dxa"/>
          <w:tblLook w:val="04A0"/>
        </w:tblPrEx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>
      <w:pPr>
        <w:jc w:val="center"/>
        <w:rPr>
          <w:b/>
        </w:rPr>
      </w:pPr>
    </w:p>
    <w:p w:rsidR="00D5403E" w:rsidP="00781B2D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5" style="width:598.45pt;height:0.05pt;margin-top:10.25pt;margin-left:-58.95pt;position:absolute;z-index:251658240" o:connectortype="straight" type="#_x0000_t32"/>
        </w:pict>
      </w:r>
    </w:p>
    <w:p w:rsidR="00262CCC">
      <w:pPr>
        <w:rPr>
          <w:b/>
        </w:rPr>
      </w:pPr>
    </w:p>
    <w:p w:rsidR="00781B2D" w:rsidP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1"/>
      <w:bookmarkEnd w:id="1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>
      <w:pPr>
        <w:jc w:val="center"/>
        <w:rPr>
          <w:rFonts w:cs="Calibri"/>
          <w:b/>
          <w:sz w:val="20"/>
          <w:szCs w:val="20"/>
        </w:rPr>
        <w:sectPr w:rsidSect="00817597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803AD4" w:rsidR="007E07C1" w:rsidP="000F529C">
      <w:pPr>
        <w:jc w:val="center"/>
        <w:rPr>
          <w:b/>
        </w:rPr>
      </w:pPr>
      <w:r w:rsidRPr="00803AD4">
        <w:rPr>
          <w:rFonts w:cs="Calibri"/>
          <w:b/>
        </w:rPr>
        <w:t>CONTRATO DE PRESTAÇÃO DE SERVIÇOS DE INSPEÇÃO A INSTALAÇÕES DE GÁS</w:t>
      </w:r>
    </w:p>
    <w:p w:rsidRPr="00EA1609" w:rsidR="007E07C1" w:rsidP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803AD4" w:rsidR="007E07C1" w:rsidP="004D7DEA">
      <w:r w:rsidRPr="00803AD4">
        <w:rPr>
          <w:rFonts w:cs="DIN-Bold"/>
          <w:b/>
          <w:bCs/>
          <w:lang w:eastAsia="pt-PT"/>
        </w:rPr>
        <w:t>1</w:t>
      </w:r>
      <w:r w:rsidRPr="004D7DEA" w:rsidR="004D7DEA">
        <w:rPr>
          <w:rFonts w:ascii="Arial" w:hAnsi="Arial" w:eastAsia="Times New Roman" w:cs="Arial"/>
          <w:color w:val="202124"/>
          <w:sz w:val="24"/>
          <w:szCs w:val="30"/>
          <w:lang w:val="en-US"/>
        </w:rPr>
        <w:t xml:space="preserve"> </w:t>
      </w:r>
      <w:r w:rsidRPr="00745CC2" w:rsidR="004D7DEA">
        <w:rPr>
          <w:rFonts w:eastAsia="Times New Roman" w:asciiTheme="minorHAnsi" w:hAnsiTheme="minorHAnsi" w:cstheme="minorHAnsi"/>
          <w:color w:val="202124"/>
          <w:szCs w:val="30"/>
          <w:lang w:val="en-US"/>
        </w:rPr>
        <w:t>Shlok - Consultoria Em Soluções Tecnológicas, Lda</w:t>
      </w:r>
      <w:r w:rsidRPr="00803AD4">
        <w:rPr>
          <w:rFonts w:cs="DIN-Regular"/>
          <w:lang w:eastAsia="pt-PT"/>
        </w:rPr>
        <w:t xml:space="preserve">, </w:t>
      </w:r>
      <w:r w:rsidRPr="004D7DEA" w:rsidR="004D7DEA">
        <w:rPr>
          <w:rFonts w:asciiTheme="minorHAnsi" w:hAnsiTheme="minorHAnsi" w:cstheme="minorHAnsi"/>
          <w:color w:val="202124"/>
          <w:szCs w:val="18"/>
          <w:shd w:val="clear" w:color="auto" w:fill="FFFFFF"/>
        </w:rPr>
        <w:t>Largo de São Sebastião da Pedreira 44, 1050-205 Lisboa, Portugal</w:t>
      </w:r>
      <w:r w:rsidRPr="00803AD4">
        <w:rPr>
          <w:rFonts w:cs="DIN-Regular"/>
          <w:lang w:eastAsia="pt-PT"/>
        </w:rPr>
        <w:t>, NIPC</w:t>
      </w:r>
      <w:r w:rsidRPr="00803AD4" w:rsidR="00223B61">
        <w:rPr>
          <w:rFonts w:cs="DIN-Regular"/>
          <w:lang w:eastAsia="pt-PT"/>
        </w:rPr>
        <w:t> </w:t>
      </w:r>
      <w:r w:rsidR="004D7DEA">
        <w:rPr>
          <w:rFonts w:cs="DIN-Regular"/>
          <w:lang w:eastAsia="pt-PT"/>
        </w:rPr>
        <w:t>506 736 466</w:t>
      </w:r>
      <w:r w:rsidRPr="00803AD4">
        <w:rPr>
          <w:rFonts w:cs="DIN-Regular"/>
          <w:lang w:eastAsia="pt-PT"/>
        </w:rPr>
        <w:t xml:space="preserve">, adiante designada por </w:t>
      </w:r>
      <w:r w:rsidRPr="00745CC2" w:rsidR="004D7DEA">
        <w:rPr>
          <w:rFonts w:eastAsia="Times New Roman" w:asciiTheme="minorHAnsi" w:hAnsiTheme="minorHAnsi" w:cstheme="minorHAnsi"/>
          <w:color w:val="202124"/>
          <w:szCs w:val="30"/>
          <w:lang w:val="en-US"/>
        </w:rPr>
        <w:t>Shlok - Consultoria Em Soluções Tecnológicas</w:t>
      </w:r>
      <w:r w:rsidRPr="00803AD4">
        <w:rPr>
          <w:rFonts w:cs="DIN-Regular"/>
          <w:lang w:eastAsia="pt-PT"/>
        </w:rPr>
        <w:t>.</w:t>
      </w:r>
    </w:p>
    <w:p w:rsidRPr="00803AD4" w:rsidR="007E07C1" w:rsidP="00803AD4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DIN-Regular"/>
          <w:b/>
          <w:lang w:eastAsia="pt-PT"/>
        </w:rPr>
        <w:t>2.</w:t>
      </w:r>
      <w:r w:rsidRPr="00803AD4">
        <w:rPr>
          <w:rFonts w:cs="DIN-Regular"/>
          <w:lang w:eastAsia="pt-PT"/>
        </w:rPr>
        <w:t xml:space="preserve"> O </w:t>
      </w:r>
      <w:r w:rsidRPr="00745CC2" w:rsidR="004D7DEA">
        <w:rPr>
          <w:rFonts w:eastAsia="Times New Roman" w:asciiTheme="minorHAnsi" w:hAnsiTheme="minorHAnsi" w:cstheme="minorHAnsi"/>
          <w:color w:val="202124"/>
          <w:szCs w:val="30"/>
          <w:lang w:val="en-US"/>
        </w:rPr>
        <w:t>Shlok - Consultoria Em Soluções Tecnológicas</w:t>
      </w:r>
      <w:r w:rsidRPr="00803AD4">
        <w:rPr>
          <w:rFonts w:cs="DIN-Regular"/>
          <w:lang w:eastAsia="pt-PT"/>
        </w:rPr>
        <w:t xml:space="preserve"> é um Organismo de Inspeção de Redes e Ramais de Distribuição e Instalações de Gás ao abrigo do Decreto-Lei n.º 521/99 de 10 de </w:t>
      </w:r>
      <w:r w:rsidRPr="00803AD4" w:rsidR="00223B61">
        <w:rPr>
          <w:rFonts w:cs="DIN-Regular"/>
          <w:lang w:eastAsia="pt-PT"/>
        </w:rPr>
        <w:t>d</w:t>
      </w:r>
      <w:r w:rsidRPr="00803AD4">
        <w:rPr>
          <w:rFonts w:cs="DIN-Regular"/>
          <w:lang w:eastAsia="pt-PT"/>
        </w:rPr>
        <w:t xml:space="preserve">ezembro e da Portaria n.º 362/2000 de 20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>aneiro de 2014 e acreditado pelo Instituto Português de Acreditação (IPAC), por con</w:t>
      </w:r>
      <w:r w:rsidR="004D7DEA">
        <w:rPr>
          <w:rFonts w:cs="DIN-Regular"/>
          <w:lang w:eastAsia="pt-PT"/>
        </w:rPr>
        <w:t>formidade com a norma ISO/IEC 1509</w:t>
      </w:r>
      <w:r w:rsidRPr="00803AD4">
        <w:rPr>
          <w:rFonts w:cs="DIN-Regular"/>
          <w:lang w:eastAsia="pt-PT"/>
        </w:rPr>
        <w:t>0, com o Cert</w:t>
      </w:r>
      <w:r w:rsidR="004D7DEA">
        <w:rPr>
          <w:rFonts w:cs="DIN-Regular"/>
          <w:lang w:eastAsia="pt-PT"/>
        </w:rPr>
        <w:t>ificado de Acreditação n.º I0012</w:t>
      </w:r>
      <w:r w:rsidRPr="00803AD4">
        <w:rPr>
          <w:rFonts w:cs="DIN-Regular"/>
          <w:lang w:eastAsia="pt-PT"/>
        </w:rPr>
        <w:t>.</w:t>
      </w:r>
    </w:p>
    <w:p w:rsidRPr="00803AD4" w:rsidR="007E07C1" w:rsidP="00803AD4">
      <w:pPr>
        <w:autoSpaceDE w:val="0"/>
        <w:autoSpaceDN w:val="0"/>
        <w:adjustRightInd w:val="0"/>
        <w:spacing w:line="276" w:lineRule="auto"/>
        <w:jc w:val="both"/>
        <w:rPr>
          <w:rFonts w:cs="DIN-Regular"/>
          <w:lang w:eastAsia="pt-PT"/>
        </w:rPr>
      </w:pPr>
      <w:r w:rsidRPr="00803AD4">
        <w:rPr>
          <w:rFonts w:cs="DIN-Regular"/>
          <w:b/>
          <w:lang w:eastAsia="pt-PT"/>
        </w:rPr>
        <w:t>3.</w:t>
      </w:r>
      <w:r w:rsidRPr="00803AD4">
        <w:rPr>
          <w:rFonts w:cs="DIN-Regular"/>
          <w:lang w:eastAsia="pt-PT"/>
        </w:rPr>
        <w:t xml:space="preserve"> Através do presente contrato o proprietário ou utente da instalação de gás ou seu representante, adiante designado por Requerente, formaliza a requisição de uma Inspeção ao </w:t>
      </w:r>
      <w:r w:rsidRPr="00745CC2" w:rsidR="00607D75">
        <w:rPr>
          <w:rFonts w:eastAsia="Times New Roman" w:asciiTheme="minorHAnsi" w:hAnsiTheme="minorHAnsi" w:cstheme="minorHAnsi"/>
          <w:color w:val="202124"/>
          <w:szCs w:val="30"/>
          <w:lang w:val="en-US"/>
        </w:rPr>
        <w:t>Shlok - Consultoria Em Soluções Tecnológicas</w:t>
      </w:r>
      <w:r w:rsidRPr="00803AD4">
        <w:rPr>
          <w:rFonts w:cs="DIN-Regular"/>
          <w:lang w:eastAsia="pt-PT"/>
        </w:rPr>
        <w:t>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lang w:eastAsia="pt-PT"/>
        </w:rPr>
        <w:t>4.</w:t>
      </w:r>
      <w:r>
        <w:rPr>
          <w:sz w:val="22"/>
          <w:szCs w:val="22"/>
          <w:lang w:eastAsia="pt-PT"/>
        </w:rPr>
        <w:t xml:space="preserve"> O Requerente declara que a requisição da Inspeção à instalação de gás deve-se a: </w:t>
      </w:r>
      <w:r>
        <w:rPr>
          <w:sz w:val="22"/>
          <w:szCs w:val="22"/>
          <w:lang w:eastAsia="pt-PT"/>
        </w:rPr>
        <w:t>[#RequestType#]</w:t>
      </w:r>
    </w:p>
    <w:p w:rsidRPr="00803AD4" w:rsidR="007E07C1" w:rsidP="00803AD4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5.</w:t>
      </w:r>
      <w:r w:rsidRPr="00803AD4">
        <w:rPr>
          <w:rFonts w:cs="DIN-Regular"/>
          <w:sz w:val="22"/>
          <w:szCs w:val="22"/>
          <w:lang w:eastAsia="pt-PT"/>
        </w:rPr>
        <w:t xml:space="preserve"> O </w:t>
      </w:r>
      <w:r w:rsidRPr="00745CC2" w:rsidR="002A32FE">
        <w:rPr>
          <w:rFonts w:eastAsia="Times New Roman" w:asciiTheme="minorHAnsi" w:hAnsiTheme="minorHAnsi" w:cstheme="minorHAnsi"/>
          <w:color w:val="202124"/>
          <w:sz w:val="22"/>
          <w:szCs w:val="30"/>
          <w:lang w:val="en-US"/>
        </w:rPr>
        <w:t>Shlok - Consultoria Em Soluções Tecnológicas</w:t>
      </w:r>
      <w:r w:rsidRPr="00803AD4" w:rsidR="002A32FE">
        <w:rPr>
          <w:rFonts w:cs="DIN-Regular"/>
          <w:sz w:val="22"/>
          <w:szCs w:val="22"/>
          <w:lang w:eastAsia="pt-PT"/>
        </w:rPr>
        <w:t xml:space="preserve"> </w:t>
      </w:r>
      <w:r w:rsidRPr="00803AD4">
        <w:rPr>
          <w:rFonts w:cs="DIN-Regular"/>
          <w:sz w:val="22"/>
          <w:szCs w:val="22"/>
          <w:lang w:eastAsia="pt-PT"/>
        </w:rPr>
        <w:t>é uma Entidade independente de todas as demais intervenientes na instalação de gás objeto de inspeção.</w:t>
      </w:r>
    </w:p>
    <w:p w:rsidRPr="00803AD4" w:rsidR="007E07C1" w:rsidP="00803AD4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6.</w:t>
      </w:r>
      <w:r w:rsidRPr="00803AD4">
        <w:rPr>
          <w:rFonts w:cs="DIN-Regular"/>
          <w:sz w:val="22"/>
          <w:szCs w:val="22"/>
          <w:lang w:eastAsia="pt-PT"/>
        </w:rPr>
        <w:t xml:space="preserve"> Para a realização da inspeção, o Requerente autoriza o acesso do Técnico Inspetor do </w:t>
      </w:r>
      <w:r w:rsidRPr="00745CC2" w:rsidR="00607D75">
        <w:rPr>
          <w:rFonts w:eastAsia="Times New Roman" w:asciiTheme="minorHAnsi" w:hAnsiTheme="minorHAnsi" w:cstheme="minorHAnsi"/>
          <w:color w:val="202124"/>
          <w:sz w:val="22"/>
          <w:szCs w:val="30"/>
          <w:lang w:val="en-US"/>
        </w:rPr>
        <w:t>Shlok - Consultoria Em Soluções Tecnológicas</w:t>
      </w:r>
      <w:r w:rsidR="00607D75">
        <w:rPr>
          <w:rFonts w:eastAsia="Times New Roman" w:asciiTheme="minorHAnsi" w:hAnsiTheme="minorHAnsi" w:cstheme="minorHAnsi"/>
          <w:color w:val="202124"/>
          <w:sz w:val="22"/>
          <w:szCs w:val="30"/>
          <w:lang w:val="en-US"/>
        </w:rPr>
        <w:t xml:space="preserve"> </w:t>
      </w:r>
      <w:r w:rsidRPr="00803AD4">
        <w:rPr>
          <w:rFonts w:cs="DIN-Regular"/>
          <w:sz w:val="22"/>
          <w:szCs w:val="22"/>
          <w:lang w:eastAsia="pt-PT"/>
        </w:rPr>
        <w:t xml:space="preserve"> a todos os componentes da instalação de gás, aos aparelhos a gás e aos sistemas de ventilação e evacuação dos produtos de combustão.</w:t>
      </w:r>
    </w:p>
    <w:p>
      <w:pPr>
        <w:pStyle w:val="Style20"/>
        <w:spacing w:line="276" w:lineRule="auto"/>
        <w:rPr>
          <w:rFonts w:cs="DIN-Regular"/>
          <w:sz w:val="22"/>
          <w:szCs w:val="22"/>
          <w:lang w:eastAsia="pt-PT"/>
        </w:rPr>
      </w:pPr>
      <w:r>
        <w:rPr>
          <w:rFonts w:cs="DIN-Regular"/>
          <w:b/>
          <w:sz w:val="22"/>
          <w:szCs w:val="22"/>
          <w:lang w:eastAsia="pt-PT"/>
        </w:rPr>
        <w:t>7.</w:t>
      </w:r>
      <w:r>
        <w:rPr>
          <w:rFonts w:cs="DIN-Regular"/>
          <w:sz w:val="22"/>
          <w:szCs w:val="22"/>
          <w:lang w:eastAsia="pt-PT"/>
        </w:rPr>
        <w:t xml:space="preserve"> A instalação de gás objeto de inspeção é identificada no Relatório de Inspeção nº </w:t>
      </w:r>
      <w:r>
        <w:rPr>
          <w:sz w:val="22"/>
          <w:szCs w:val="22"/>
        </w:rPr>
        <w:t>[#InspectionNo#]</w:t>
      </w:r>
    </w:p>
    <w:p w:rsidRPr="00803AD4" w:rsidR="007E07C1" w:rsidP="00803AD4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8.</w:t>
      </w:r>
      <w:r w:rsidRPr="00803AD4">
        <w:rPr>
          <w:rFonts w:cs="DIN-Regular"/>
          <w:sz w:val="22"/>
          <w:szCs w:val="22"/>
          <w:lang w:eastAsia="pt-PT"/>
        </w:rPr>
        <w:t xml:space="preserve"> Se na inspeção não forem detetadas anomalias o </w:t>
      </w:r>
      <w:r w:rsidRPr="00745CC2" w:rsidR="002A32FE">
        <w:rPr>
          <w:rFonts w:eastAsia="Times New Roman" w:asciiTheme="minorHAnsi" w:hAnsiTheme="minorHAnsi" w:cstheme="minorHAnsi"/>
          <w:color w:val="202124"/>
          <w:sz w:val="22"/>
          <w:szCs w:val="30"/>
          <w:lang w:val="en-US"/>
        </w:rPr>
        <w:t>Shlok - Consultoria Em Soluções Tecnológicas</w:t>
      </w:r>
      <w:r w:rsidRPr="00803AD4" w:rsidR="002A32FE">
        <w:rPr>
          <w:rFonts w:cs="DIN-Regular"/>
          <w:sz w:val="22"/>
          <w:szCs w:val="22"/>
          <w:lang w:eastAsia="pt-PT"/>
        </w:rPr>
        <w:t xml:space="preserve"> </w:t>
      </w:r>
      <w:r w:rsidR="002A32FE">
        <w:rPr>
          <w:rFonts w:cs="DIN-Regular"/>
          <w:sz w:val="22"/>
          <w:szCs w:val="22"/>
          <w:lang w:eastAsia="pt-PT"/>
        </w:rPr>
        <w:t xml:space="preserve"> </w:t>
      </w:r>
      <w:r w:rsidRPr="00803AD4">
        <w:rPr>
          <w:rFonts w:cs="DIN-Regular"/>
          <w:sz w:val="22"/>
          <w:szCs w:val="22"/>
          <w:lang w:eastAsia="pt-PT"/>
        </w:rPr>
        <w:t xml:space="preserve">emite um </w:t>
      </w:r>
      <w:r w:rsidRPr="00803AD4" w:rsidR="00223B61">
        <w:rPr>
          <w:rFonts w:cs="DIN-Regular"/>
          <w:sz w:val="22"/>
          <w:szCs w:val="22"/>
          <w:lang w:eastAsia="pt-PT"/>
        </w:rPr>
        <w:t>C</w:t>
      </w:r>
      <w:r w:rsidRPr="00803AD4">
        <w:rPr>
          <w:rFonts w:cs="DIN-Regular"/>
          <w:sz w:val="22"/>
          <w:szCs w:val="22"/>
          <w:lang w:eastAsia="pt-PT"/>
        </w:rPr>
        <w:t xml:space="preserve">ertificado de </w:t>
      </w:r>
      <w:r w:rsidRPr="00803AD4" w:rsidR="00223B61">
        <w:rPr>
          <w:rFonts w:cs="DIN-Regular"/>
          <w:sz w:val="22"/>
          <w:szCs w:val="22"/>
          <w:lang w:eastAsia="pt-PT"/>
        </w:rPr>
        <w:t>Inspeção</w:t>
      </w:r>
      <w:r w:rsidRPr="00803AD4">
        <w:rPr>
          <w:rFonts w:cs="DIN-Regular"/>
          <w:sz w:val="22"/>
          <w:szCs w:val="22"/>
          <w:lang w:eastAsia="pt-PT"/>
        </w:rPr>
        <w:t>.</w:t>
      </w:r>
    </w:p>
    <w:p w:rsidRPr="00803AD4" w:rsidR="007E07C1" w:rsidP="00803AD4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9.</w:t>
      </w:r>
      <w:r w:rsidRPr="00803AD4">
        <w:rPr>
          <w:rFonts w:cs="DIN-Regular"/>
          <w:sz w:val="22"/>
          <w:szCs w:val="22"/>
          <w:lang w:eastAsia="pt-PT"/>
        </w:rPr>
        <w:t xml:space="preserve"> O Certificado de Inspeção poderá ser levantado pelo Requerente, ou seu mandatário, nas instalações do </w:t>
      </w:r>
      <w:r w:rsidRPr="00745CC2" w:rsidR="002A32FE">
        <w:rPr>
          <w:rFonts w:eastAsia="Times New Roman" w:asciiTheme="minorHAnsi" w:hAnsiTheme="minorHAnsi" w:cstheme="minorHAnsi"/>
          <w:color w:val="202124"/>
          <w:sz w:val="22"/>
          <w:szCs w:val="30"/>
          <w:lang w:val="en-US"/>
        </w:rPr>
        <w:t>Shlok - Consultoria Em Soluções Tecnológicas</w:t>
      </w:r>
      <w:r w:rsidRPr="00803AD4" w:rsidR="002A32FE">
        <w:rPr>
          <w:rFonts w:cs="DIN-Regular"/>
          <w:sz w:val="22"/>
          <w:szCs w:val="22"/>
          <w:lang w:eastAsia="pt-PT"/>
        </w:rPr>
        <w:t xml:space="preserve"> </w:t>
      </w:r>
      <w:r w:rsidRPr="00803AD4">
        <w:rPr>
          <w:rFonts w:cs="DIN-Regular"/>
          <w:sz w:val="22"/>
          <w:szCs w:val="22"/>
          <w:lang w:eastAsia="pt-PT"/>
        </w:rPr>
        <w:t>da delegação geograficamente abrangida. O prazo de emissão do Certificado de Inspeção é de 15 dias após a data da inspeção, sendo que o seu levantamento deverá ser efetuado pelo Requerente no prazo de 90 d</w:t>
      </w:r>
      <w:r w:rsidRPr="00803AD4" w:rsidR="00223B61">
        <w:rPr>
          <w:rFonts w:cs="DIN-Regular"/>
          <w:sz w:val="22"/>
          <w:szCs w:val="22"/>
          <w:lang w:eastAsia="pt-PT"/>
        </w:rPr>
        <w:t>ias a contar da data de emissão.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O Requerente pretende receber o relatório e o certificado de inspeção (quando aplicável): </w:t>
      </w:r>
      <w:r>
        <w:rPr>
          <w:rFonts w:cs="Calibri"/>
          <w:b/>
          <w:sz w:val="22"/>
          <w:szCs w:val="22"/>
        </w:rPr>
        <w:t>[#Documentation#]</w:t>
      </w:r>
    </w:p>
    <w:p w:rsidRPr="00803AD4" w:rsidR="007E07C1" w:rsidP="00803AD4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10.</w:t>
      </w:r>
      <w:r w:rsidRPr="00803AD4">
        <w:rPr>
          <w:rFonts w:cs="Calibri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803AD4" w:rsidR="007E07C1" w:rsidP="00803AD4">
      <w:pPr>
        <w:autoSpaceDE w:val="0"/>
        <w:autoSpaceDN w:val="0"/>
        <w:adjustRightInd w:val="0"/>
        <w:spacing w:line="276" w:lineRule="auto"/>
        <w:jc w:val="both"/>
        <w:rPr>
          <w:rFonts w:cs="Calibri"/>
          <w:bCs/>
        </w:rPr>
      </w:pPr>
      <w:r w:rsidRPr="00803AD4">
        <w:rPr>
          <w:rFonts w:cs="Calibri"/>
          <w:b/>
        </w:rPr>
        <w:t>11.</w:t>
      </w:r>
      <w:r w:rsidRPr="00803AD4">
        <w:rPr>
          <w:rFonts w:cs="Calibri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Pr="00803AD4" w:rsidR="000A6FA3">
        <w:rPr>
          <w:rFonts w:cs="Calibri"/>
        </w:rPr>
        <w:t>o que</w:t>
      </w:r>
      <w:r w:rsidRPr="00803AD4">
        <w:rPr>
          <w:rFonts w:cs="Calibri"/>
        </w:rPr>
        <w:t xml:space="preserve"> deve</w:t>
      </w:r>
      <w:r w:rsidRPr="00803AD4" w:rsidR="000A6FA3">
        <w:rPr>
          <w:rFonts w:cs="Calibri"/>
        </w:rPr>
        <w:t>rá</w:t>
      </w:r>
      <w:r w:rsidRPr="00803AD4">
        <w:rPr>
          <w:rFonts w:cs="Calibri"/>
        </w:rPr>
        <w:t xml:space="preserve"> solicitar nova inspeção </w:t>
      </w:r>
      <w:r w:rsidRPr="00803AD4">
        <w:rPr>
          <w:rFonts w:cs="Calibri"/>
          <w:bCs/>
        </w:rPr>
        <w:t xml:space="preserve">ao </w:t>
      </w:r>
      <w:r w:rsidRPr="00745CC2" w:rsidR="002A32FE">
        <w:rPr>
          <w:rFonts w:eastAsia="Times New Roman" w:asciiTheme="minorHAnsi" w:hAnsiTheme="minorHAnsi" w:cstheme="minorHAnsi"/>
          <w:color w:val="202124"/>
          <w:szCs w:val="30"/>
          <w:lang w:val="en-US"/>
        </w:rPr>
        <w:t>Shlok - Consultoria Em Soluções Tecnológicas</w:t>
      </w:r>
      <w:r w:rsidRPr="00803AD4">
        <w:rPr>
          <w:rFonts w:cs="Calibri"/>
          <w:bCs/>
        </w:rPr>
        <w:t>.</w:t>
      </w:r>
    </w:p>
    <w:p>
      <w:pPr>
        <w:pStyle w:val="Style20"/>
        <w:spacing w:line="276" w:lineRule="auto"/>
        <w:rPr>
          <w:rFonts w:cs="Calibri"/>
          <w:sz w:val="22"/>
          <w:szCs w:val="22"/>
        </w:rPr>
      </w:pPr>
      <w:r>
        <w:rPr>
          <w:rFonts w:cs="Calibri"/>
          <w:b/>
          <w:sz w:val="22"/>
          <w:szCs w:val="22"/>
        </w:rPr>
        <w:t>12.</w:t>
      </w:r>
      <w:r>
        <w:rPr>
          <w:rFonts w:cs="Calibri"/>
          <w:sz w:val="22"/>
          <w:szCs w:val="22"/>
        </w:rPr>
        <w:t xml:space="preserve"> Para a realização da inspeção à instalação de gás o Requerente paga ao </w:t>
      </w:r>
      <w:r>
        <w:rPr>
          <w:rFonts w:eastAsia="Times New Roman" w:asciiTheme="minorHAnsi" w:hAnsiTheme="minorHAnsi" w:cstheme="minorHAnsi"/>
          <w:color w:val="202124"/>
          <w:sz w:val="22"/>
          <w:szCs w:val="30"/>
          <w:lang w:val="en-US"/>
        </w:rPr>
        <w:t>Shlok - Consultoria Em Soluções Tecnológicas</w:t>
      </w:r>
      <w:r>
        <w:rPr>
          <w:rFonts w:cs="Calibri"/>
          <w:sz w:val="22"/>
          <w:szCs w:val="22"/>
        </w:rPr>
        <w:t xml:space="preserve">, neste ato, a quantia de: </w:t>
      </w:r>
      <w:r>
        <w:rPr>
          <w:b/>
          <w:sz w:val="22"/>
          <w:szCs w:val="22"/>
        </w:rPr>
        <w:t>[#InspectionValuewithVAT#]</w:t>
      </w:r>
      <w:r>
        <w:rPr>
          <w:rFonts w:cs="Calibri"/>
          <w:sz w:val="22"/>
          <w:szCs w:val="22"/>
        </w:rPr>
        <w:t xml:space="preserve"> € conforme estabelecido.</w:t>
      </w:r>
    </w:p>
    <w:p w:rsidRPr="00803AD4" w:rsidR="007E07C1" w:rsidP="00803AD4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13.</w:t>
      </w:r>
      <w:r w:rsidRPr="00803AD4">
        <w:rPr>
          <w:rFonts w:cs="Calibri"/>
          <w:bCs w:val="0"/>
          <w:sz w:val="22"/>
          <w:szCs w:val="22"/>
        </w:rPr>
        <w:t xml:space="preserve"> O IVA está incluído nos valores indicados, à taxa legal em vigor.</w:t>
      </w:r>
    </w:p>
    <w:p w:rsidRPr="00803AD4" w:rsidR="007E07C1" w:rsidP="00803AD4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14.</w:t>
      </w:r>
      <w:r w:rsidRPr="00803AD4">
        <w:rPr>
          <w:rFonts w:cs="Calibri"/>
          <w:bCs w:val="0"/>
          <w:sz w:val="22"/>
          <w:szCs w:val="22"/>
        </w:rPr>
        <w:t xml:space="preserve"> Dados do Requerente: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Contribuinte: [#NIFNumber#], Representante (em caso de empresa): [#EstablishmentName#]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Telefone: [#Requerente PhoneNumber#], E-mail: </w:t>
      </w:r>
      <w:r>
        <w:rPr>
          <w:sz w:val="22"/>
          <w:szCs w:val="22"/>
        </w:rPr>
        <w:t>[#RequerenteEmail#]</w:t>
      </w:r>
      <w:r>
        <w:rPr>
          <w:sz w:val="22"/>
          <w:szCs w:val="22"/>
        </w:rPr>
        <w:t>.</w:t>
      </w:r>
    </w:p>
    <w:p w:rsidRPr="00803AD4" w:rsidR="007E07C1" w:rsidP="00803AD4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15.</w:t>
      </w:r>
      <w:r w:rsidRPr="00803AD4">
        <w:rPr>
          <w:rFonts w:cs="Calibri"/>
        </w:rPr>
        <w:t xml:space="preserve"> Dados para documento de venda: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[#EntityName#], Contribuinte: [#NIFNumber#], Morada: [#Address#],</w:t>
      </w:r>
      <w:r>
        <w:rPr>
          <w:sz w:val="22"/>
          <w:szCs w:val="22"/>
        </w:rPr>
        <w:t>[#DoorNo#]</w:t>
      </w:r>
      <w:r>
        <w:rPr>
          <w:sz w:val="22"/>
          <w:szCs w:val="22"/>
        </w:rPr>
        <w:t>[#Pincode#][#Location#]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Outras condições: </w:t>
      </w:r>
      <w:r>
        <w:rPr>
          <w:sz w:val="22"/>
          <w:szCs w:val="22"/>
        </w:rPr>
        <w:t>[#ContractConditions#]</w:t>
      </w:r>
    </w:p>
    <w:p w:rsidRPr="00803AD4" w:rsidR="00B35550" w:rsidP="00803AD4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17.</w:t>
      </w:r>
      <w:r w:rsidRPr="00803AD4">
        <w:rPr>
          <w:sz w:val="22"/>
          <w:szCs w:val="22"/>
        </w:rPr>
        <w:t xml:space="preserve">O </w:t>
      </w:r>
      <w:r w:rsidRPr="00745CC2" w:rsidR="00E54CCA">
        <w:rPr>
          <w:rFonts w:eastAsia="Times New Roman" w:asciiTheme="minorHAnsi" w:hAnsiTheme="minorHAnsi" w:cstheme="minorHAnsi"/>
          <w:color w:val="202124"/>
          <w:sz w:val="22"/>
          <w:szCs w:val="30"/>
          <w:lang w:val="en-US"/>
        </w:rPr>
        <w:t>Shlok - Consultoria Em Soluções Tecnológicas</w:t>
      </w:r>
      <w:r w:rsidRPr="00803AD4">
        <w:rPr>
          <w:sz w:val="22"/>
          <w:szCs w:val="22"/>
        </w:rPr>
        <w:t>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Pr="00803AD4" w:rsidR="00B35550" w:rsidP="00803AD4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18.</w:t>
      </w:r>
      <w:r w:rsidRPr="00803AD4">
        <w:rPr>
          <w:sz w:val="22"/>
          <w:szCs w:val="22"/>
        </w:rP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Pr="00803AD4" w:rsidR="00B35550" w:rsidP="00803AD4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19.</w:t>
      </w:r>
      <w:r w:rsidRPr="00803AD4">
        <w:rPr>
          <w:sz w:val="22"/>
          <w:szCs w:val="22"/>
        </w:rPr>
        <w:t xml:space="preserve"> Os dados pessoais serão conservados durante 10 (dez) anos, salvo se o </w:t>
      </w:r>
      <w:r w:rsidRPr="00745CC2" w:rsidR="00E54CCA">
        <w:rPr>
          <w:rFonts w:eastAsia="Times New Roman" w:asciiTheme="minorHAnsi" w:hAnsiTheme="minorHAnsi" w:cstheme="minorHAnsi"/>
          <w:color w:val="202124"/>
          <w:sz w:val="22"/>
          <w:szCs w:val="30"/>
          <w:lang w:val="en-US"/>
        </w:rPr>
        <w:t>Shlok - Consultoria Em Soluções Tecnológicas</w:t>
      </w:r>
      <w:r w:rsidRPr="00803AD4" w:rsidR="00E54CCA">
        <w:rPr>
          <w:sz w:val="22"/>
          <w:szCs w:val="22"/>
        </w:rPr>
        <w:t xml:space="preserve"> </w:t>
      </w:r>
      <w:r w:rsidRPr="00803AD4">
        <w:rPr>
          <w:sz w:val="22"/>
          <w:szCs w:val="22"/>
        </w:rPr>
        <w:t>não foi obrigado a conservá-los por maior período tempo, em caso de litígio judicial ou por força da lei imperativa.</w:t>
      </w:r>
    </w:p>
    <w:p w:rsidRPr="00803AD4" w:rsidR="00B35550" w:rsidP="00803AD4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20.</w:t>
      </w:r>
      <w:r w:rsidRPr="00803AD4">
        <w:rPr>
          <w:sz w:val="22"/>
          <w:szCs w:val="22"/>
        </w:rP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</w:t>
      </w:r>
      <w:r w:rsidRPr="00745CC2" w:rsidR="00E54CCA">
        <w:rPr>
          <w:rFonts w:eastAsia="Times New Roman" w:asciiTheme="minorHAnsi" w:hAnsiTheme="minorHAnsi" w:cstheme="minorHAnsi"/>
          <w:color w:val="202124"/>
          <w:sz w:val="22"/>
          <w:szCs w:val="30"/>
          <w:lang w:val="en-US"/>
        </w:rPr>
        <w:t>Shlok - Consultoria Em Soluções Tecnológicas</w:t>
      </w:r>
      <w:r w:rsidRPr="00803AD4">
        <w:rPr>
          <w:sz w:val="22"/>
          <w:szCs w:val="22"/>
        </w:rPr>
        <w:t xml:space="preserve"> com sede sita na </w:t>
      </w:r>
      <w:r w:rsidRPr="00E54CCA" w:rsidR="00E54CCA">
        <w:rPr>
          <w:rFonts w:asciiTheme="minorHAnsi" w:hAnsiTheme="minorHAnsi" w:cstheme="minorHAnsi"/>
          <w:color w:val="202124"/>
          <w:sz w:val="22"/>
          <w:szCs w:val="18"/>
          <w:shd w:val="clear" w:color="auto" w:fill="FFFFFF"/>
        </w:rPr>
        <w:t>Largo de São Sebastião da Pedreira 44, 1050-205 Lisboa</w:t>
      </w:r>
      <w:r w:rsidRPr="00E54CCA">
        <w:rPr>
          <w:rFonts w:asciiTheme="minorHAnsi" w:hAnsiTheme="minorHAnsi" w:cstheme="minorHAnsi"/>
          <w:sz w:val="28"/>
          <w:szCs w:val="22"/>
        </w:rPr>
        <w:t xml:space="preserve"> </w:t>
      </w:r>
      <w:r w:rsidRPr="00803AD4">
        <w:rPr>
          <w:sz w:val="22"/>
          <w:szCs w:val="22"/>
        </w:rPr>
        <w:t>ou para o email_juridico@pt.bureauveritas.com, e de que a retirada do seu consentimento prestado para tratamento dos seus dados não compromete a licitude do tratamento com base no consentimento previamente dado.</w:t>
      </w:r>
    </w:p>
    <w:p w:rsidRPr="00803AD4" w:rsidR="00B35550" w:rsidP="00803AD4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21.</w:t>
      </w:r>
      <w:r w:rsidRPr="00803AD4">
        <w:rPr>
          <w:sz w:val="22"/>
          <w:szCs w:val="22"/>
        </w:rPr>
        <w:t xml:space="preserve"> A Política de Protecção de Dados do </w:t>
      </w:r>
      <w:r w:rsidRPr="00745CC2" w:rsidR="00E54CCA">
        <w:rPr>
          <w:rFonts w:eastAsia="Times New Roman" w:asciiTheme="minorHAnsi" w:hAnsiTheme="minorHAnsi" w:cstheme="minorHAnsi"/>
          <w:color w:val="202124"/>
          <w:sz w:val="22"/>
          <w:szCs w:val="30"/>
          <w:lang w:val="en-US"/>
        </w:rPr>
        <w:t>Shlok - Consultoria Em Soluções Tecnológicas</w:t>
      </w:r>
      <w:r w:rsidRPr="00803AD4">
        <w:rPr>
          <w:sz w:val="22"/>
          <w:szCs w:val="22"/>
        </w:rPr>
        <w:t>. encontra-se disponível no website, em www.bureauveritas.pt, a qual contém toda a informação relativa à proteção de dados pessoais e a forma como utilizamos esses dados.</w:t>
      </w:r>
    </w:p>
    <w:p w:rsidRPr="00B35550" w:rsidR="005C6BD8" w:rsidP="00223B61">
      <w:pPr>
        <w:pStyle w:val="Style20"/>
        <w:rPr>
          <w:b/>
        </w:rPr>
      </w:pPr>
    </w:p>
    <w:p w:rsidRPr="00595DEA" w:rsidR="007E07C1" w:rsidP="00223B61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595DEA">
        <w:rPr>
          <w:rFonts w:cs="Calibri"/>
          <w:sz w:val="20"/>
          <w:szCs w:val="20"/>
        </w:rPr>
        <w:t xml:space="preserve">Por serem compreendidas e reciprocamente aceites as condições de prestação do serviço de inspeção à instalação de gás, vai o presente contrato ser assinado pelo Requerente e pelo </w:t>
      </w:r>
      <w:r w:rsidRPr="00745CC2" w:rsidR="00E54CCA">
        <w:rPr>
          <w:rFonts w:eastAsia="Times New Roman" w:asciiTheme="minorHAnsi" w:hAnsiTheme="minorHAnsi" w:cstheme="minorHAnsi"/>
          <w:color w:val="202124"/>
          <w:szCs w:val="30"/>
          <w:lang w:val="en-US"/>
        </w:rPr>
        <w:t>Shlok - Consultoria Em Soluções Tecnológicas</w:t>
      </w:r>
      <w:r w:rsidRPr="00595DEA">
        <w:rPr>
          <w:rFonts w:cs="Calibri"/>
          <w:sz w:val="20"/>
          <w:szCs w:val="20"/>
        </w:rPr>
        <w:t xml:space="preserve">.  </w:t>
      </w:r>
    </w:p>
    <w:p w:rsidRPr="004152BF" w:rsidR="007E07C1" w:rsidP="00223B6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Tr="00EA1609">
        <w:tblPrEx>
          <w:tblW w:w="9900" w:type="dxa"/>
          <w:tblInd w:w="108" w:type="dxa"/>
          <w:tblLook w:val="04A0"/>
        </w:tblPrEx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EA1609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</w:t>
            </w:r>
            <w:r w:rsidRPr="00745CC2" w:rsidR="00E54CCA">
              <w:rPr>
                <w:rFonts w:eastAsia="Times New Roman" w:asciiTheme="minorHAnsi" w:hAnsiTheme="minorHAnsi" w:cstheme="minorHAnsi"/>
                <w:color w:val="202124"/>
                <w:szCs w:val="30"/>
                <w:lang w:val="en-US"/>
              </w:rPr>
              <w:t>Shlok - Consultoria Em Soluções Tecnológicas</w:t>
            </w:r>
            <w:r w:rsidRPr="00595DEA" w:rsidR="00E54CCA">
              <w:rPr>
                <w:rFonts w:cs="Calibri"/>
                <w:sz w:val="20"/>
                <w:szCs w:val="20"/>
              </w:rPr>
              <w:t xml:space="preserve"> </w:t>
            </w:r>
            <w:r w:rsidRPr="00595DEA">
              <w:rPr>
                <w:rFonts w:cs="Calibri"/>
                <w:sz w:val="20"/>
                <w:szCs w:val="20"/>
              </w:rPr>
              <w:t xml:space="preserve">(representante) </w:t>
            </w:r>
          </w:p>
        </w:tc>
      </w:tr>
      <w:tr w:rsidTr="00EA1609">
        <w:tblPrEx>
          <w:tblW w:w="9900" w:type="dxa"/>
          <w:tblInd w:w="108" w:type="dxa"/>
          <w:tblLook w:val="04A0"/>
        </w:tblPrEx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595DEA" w:rsidR="007E07C1" w:rsidP="00BF51AC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Tr="00EA1609">
        <w:tblPrEx>
          <w:tblW w:w="9900" w:type="dxa"/>
          <w:tblInd w:w="108" w:type="dxa"/>
          <w:tblLook w:val="04A0"/>
        </w:tblPrEx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[#EntityName#]</w:t>
            </w:r>
            <w:r w:rsidRPr="00595DEA">
              <w:rPr>
                <w:sz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[#TechnicoName#]</w:t>
            </w:r>
          </w:p>
        </w:tc>
      </w:tr>
      <w:tr w:rsidTr="00EA1609">
        <w:tblPrEx>
          <w:tblW w:w="9900" w:type="dxa"/>
          <w:tblInd w:w="108" w:type="dxa"/>
          <w:tblLook w:val="04A0"/>
        </w:tblPrEx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95DEA" w:rsidR="007E07C1" w:rsidP="007C42F2">
            <w:pPr>
              <w:rPr>
                <w:bCs/>
                <w:sz w:val="20"/>
                <w:szCs w:val="20"/>
              </w:rPr>
            </w:pPr>
          </w:p>
        </w:tc>
      </w:tr>
      <w:tr w:rsidTr="00EA1609">
        <w:tblPrEx>
          <w:tblW w:w="9900" w:type="dxa"/>
          <w:tblInd w:w="108" w:type="dxa"/>
          <w:tblLook w:val="04A0"/>
        </w:tblPrEx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>
            <w:pPr>
              <w:rPr>
                <w:bCs/>
                <w:sz w:val="20"/>
                <w:szCs w:val="20"/>
              </w:rPr>
            </w:pPr>
          </w:p>
        </w:tc>
      </w:tr>
    </w:tbl>
    <w:p>
      <w:pPr>
        <w:pStyle w:val="Style20"/>
        <w:rPr>
          <w:b/>
          <w:sz w:val="20"/>
        </w:rPr>
      </w:pPr>
      <w:r>
        <w:rPr>
          <w:sz w:val="20"/>
        </w:rPr>
        <w:t xml:space="preserve">[#Location#]  ,  </w:t>
      </w:r>
      <w:r>
        <w:rPr>
          <w:sz w:val="20"/>
        </w:rPr>
        <w:t>[#DateTimeNow#]</w:t>
      </w:r>
    </w:p>
    <w:sectPr w:rsidSect="00817597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77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P="007E66B9">
    <w:pPr>
      <w:pStyle w:val="Foo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width:554.8pt;height:0;margin-top:8pt;margin-left:-37.05pt;position:absolute;z-index:251658240" o:connectortype="straight"/>
      </w:pict>
    </w:r>
  </w:p>
  <w:p w:rsidR="007E66B9" w:rsidRPr="0098287A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Pr="0098287A" w:rsidR="004C4092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Pr="0098287A" w:rsidR="004C4092">
      <w:rPr>
        <w:b/>
        <w:bCs/>
        <w:sz w:val="20"/>
      </w:rPr>
      <w:fldChar w:fldCharType="separate"/>
    </w:r>
    <w:r w:rsidR="005A3C82">
      <w:rPr>
        <w:b/>
        <w:bCs/>
        <w:noProof/>
        <w:sz w:val="20"/>
      </w:rPr>
      <w:t>1</w:t>
    </w:r>
    <w:r w:rsidRPr="0098287A" w:rsidR="004C4092">
      <w:rPr>
        <w:b/>
        <w:bCs/>
        <w:sz w:val="20"/>
      </w:rPr>
      <w:fldChar w:fldCharType="end"/>
    </w:r>
    <w:r w:rsidRPr="0098287A" w:rsidR="004F1FD9">
      <w:rPr>
        <w:b/>
        <w:bCs/>
        <w:sz w:val="20"/>
      </w:rPr>
      <w:t xml:space="preserve">/ </w:t>
    </w:r>
    <w:r w:rsidRPr="0098287A" w:rsidR="004C4092">
      <w:rPr>
        <w:b/>
        <w:bCs/>
        <w:sz w:val="20"/>
      </w:rPr>
      <w:fldChar w:fldCharType="begin"/>
    </w:r>
    <w:r w:rsidRPr="0098287A" w:rsidR="004F1FD9">
      <w:rPr>
        <w:b/>
        <w:bCs/>
        <w:sz w:val="20"/>
      </w:rPr>
      <w:instrText>SECTIONPAGES</w:instrText>
    </w:r>
    <w:r w:rsidRPr="0098287A" w:rsidR="004C4092">
      <w:rPr>
        <w:b/>
        <w:bCs/>
        <w:sz w:val="20"/>
      </w:rPr>
      <w:fldChar w:fldCharType="separate"/>
    </w:r>
    <w:r w:rsidR="005A3C82">
      <w:rPr>
        <w:b/>
        <w:bCs/>
        <w:noProof/>
        <w:sz w:val="20"/>
      </w:rPr>
      <w:t>1</w:t>
    </w:r>
    <w:r w:rsidRPr="0098287A" w:rsidR="004C4092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Tr="00EA1609">
      <w:tblPrEx>
        <w:tblW w:w="11250" w:type="dxa"/>
        <w:tblInd w:w="-702" w:type="dxa"/>
        <w:tblBorders>
          <w:insideH w:val="single" w:sz="4" w:space="0" w:color="auto"/>
        </w:tblBorders>
        <w:tblLook w:val="04A0"/>
      </w:tblPrEx>
      <w:tc>
        <w:tcPr>
          <w:tcW w:w="7470" w:type="dxa"/>
          <w:shd w:val="clear" w:color="auto" w:fill="auto"/>
        </w:tcPr>
        <w:p w:rsidR="00745CC2" w:rsidRPr="00745CC2" w:rsidP="00745CC2">
          <w:pPr>
            <w:shd w:val="clear" w:color="auto" w:fill="FFFFFF"/>
            <w:outlineLvl w:val="1"/>
            <w:rPr>
              <w:rFonts w:ascii="Arial" w:eastAsia="Times New Roman" w:hAnsi="Arial" w:cs="Arial"/>
              <w:color w:val="202124"/>
              <w:sz w:val="24"/>
              <w:szCs w:val="30"/>
              <w:lang w:val="en-US"/>
            </w:rPr>
          </w:pPr>
          <w:r w:rsidRPr="00745CC2">
            <w:rPr>
              <w:rFonts w:ascii="Arial" w:eastAsia="Times New Roman" w:hAnsi="Arial" w:cs="Arial"/>
              <w:color w:val="202124"/>
              <w:sz w:val="24"/>
              <w:szCs w:val="30"/>
              <w:lang w:val="en-US"/>
            </w:rPr>
            <w:t>Shlok - Consultoria Em Soluções Tecnológicas, Lda.</w:t>
          </w:r>
        </w:p>
        <w:p w:rsidR="00194F46" w:rsidRPr="00EA1609" w:rsidP="00194F46">
          <w:pPr>
            <w:rPr>
              <w:sz w:val="20"/>
            </w:rPr>
          </w:pPr>
          <w:r>
            <w:rPr>
              <w:rFonts w:ascii="Arial" w:hAnsi="Arial" w:cs="Arial"/>
              <w:color w:val="202124"/>
              <w:sz w:val="18"/>
              <w:szCs w:val="18"/>
              <w:shd w:val="clear" w:color="auto" w:fill="FFFFFF"/>
            </w:rPr>
            <w:t>Largo de São Sebastião da Pedreira 44, 1050-205 Lisboa, Portugal</w:t>
          </w:r>
        </w:p>
        <w:p w:rsidR="00745CC2" w:rsidP="00745CC2">
          <w:pPr>
            <w:rPr>
              <w:rFonts w:ascii="Arial" w:hAnsi="Arial" w:cs="Arial"/>
              <w:color w:val="000000" w:themeColor="text1"/>
              <w:sz w:val="18"/>
            </w:rPr>
          </w:pPr>
          <w:r w:rsidRPr="00EA1609">
            <w:rPr>
              <w:sz w:val="20"/>
            </w:rPr>
            <w:t xml:space="preserve">Lisboa </w:t>
          </w:r>
          <w:r w:rsidRPr="00745CC2" w:rsidR="002C48D7">
            <w:rPr>
              <w:rFonts w:ascii="Arial" w:hAnsi="Arial" w:cs="Arial"/>
              <w:color w:val="000000" w:themeColor="text1"/>
              <w:sz w:val="18"/>
            </w:rPr>
            <w:t>+</w:t>
          </w:r>
          <w:r w:rsidRPr="002C48D7" w:rsidR="002C48D7">
            <w:rPr>
              <w:rFonts w:ascii="Arial" w:hAnsi="Arial" w:cs="Arial"/>
              <w:color w:val="000000" w:themeColor="text1"/>
              <w:sz w:val="18"/>
            </w:rPr>
            <w:t>351 915 434 647</w:t>
          </w:r>
        </w:p>
        <w:p w:rsidR="007E66B9" w:rsidRPr="00EA1609" w:rsidP="00745CC2">
          <w:pPr>
            <w:rPr>
              <w:sz w:val="20"/>
            </w:rPr>
          </w:pPr>
          <w:r>
            <w:rPr>
              <w:sz w:val="20"/>
            </w:rPr>
            <w:t>shlok</w:t>
          </w:r>
          <w:r w:rsidRPr="00EA1609" w:rsidR="00194F46">
            <w:rPr>
              <w:sz w:val="20"/>
            </w:rPr>
            <w:t>@</w:t>
          </w:r>
          <w:r>
            <w:rPr>
              <w:sz w:val="20"/>
            </w:rPr>
            <w:t>shloklabs.com</w:t>
          </w:r>
          <w:r w:rsidRPr="00EA1609" w:rsidR="00194F46">
            <w:rPr>
              <w:sz w:val="20"/>
            </w:rPr>
            <w:t xml:space="preserve"> - www.</w:t>
          </w:r>
          <w:r>
            <w:rPr>
              <w:sz w:val="20"/>
            </w:rPr>
            <w:t>shloklabs.com</w:t>
          </w:r>
        </w:p>
      </w:tc>
      <w:tc>
        <w:tcPr>
          <w:tcW w:w="3780" w:type="dxa"/>
          <w:shd w:val="clear" w:color="auto" w:fill="auto"/>
        </w:tcPr>
        <w:p w:rsidR="007E66B9" w:rsidRPr="00EA1609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Pr="00EA1609">
            <w:rPr>
              <w:sz w:val="20"/>
            </w:rPr>
            <w:t>: [#VersionNumber#]</w:t>
          </w:r>
        </w:p>
        <w:p w:rsidR="007E66B9" w:rsidRPr="00EA1609" w:rsidP="00A67F92">
          <w:pPr>
            <w:jc w:val="right"/>
            <w:rPr>
              <w:sz w:val="20"/>
            </w:rPr>
          </w:pPr>
        </w:p>
      </w:tc>
    </w:tr>
  </w:tbl>
  <w:p w:rsidR="00370DAB" w:rsidRPr="007E66B9" w:rsidP="007E66B9">
    <w:pPr>
      <w:pStyle w:val="Footer"/>
      <w:tabs>
        <w:tab w:val="left" w:pos="4120"/>
        <w:tab w:val="clear" w:pos="4252"/>
        <w:tab w:val="clear" w:pos="8504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77F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92" w:rsidP="007E66B9">
    <w:pPr>
      <w:pStyle w:val="Foo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width:554.8pt;height:0;margin-top:8pt;margin-left:-37.05pt;position:absolute;z-index:251659264" o:connectortype="straight"/>
      </w:pict>
    </w:r>
  </w:p>
  <w:p w:rsidR="00A67F92" w:rsidP="006828F7">
    <w:pPr>
      <w:tabs>
        <w:tab w:val="left" w:pos="2442"/>
        <w:tab w:val="right" w:pos="9630"/>
      </w:tabs>
      <w:rPr>
        <w:b/>
        <w:bCs/>
        <w:sz w:val="20"/>
      </w:rPr>
    </w:pPr>
    <w:r>
      <w:rPr>
        <w:b/>
        <w:bCs/>
        <w:sz w:val="20"/>
      </w:rPr>
      <w:tab/>
    </w:r>
    <w:r>
      <w:rPr>
        <w:b/>
        <w:bCs/>
        <w:sz w:val="20"/>
      </w:rPr>
      <w:tab/>
    </w:r>
    <w:r w:rsidRPr="0098287A">
      <w:rPr>
        <w:b/>
        <w:bCs/>
        <w:sz w:val="20"/>
      </w:rPr>
      <w:t xml:space="preserve">Página </w:t>
    </w:r>
    <w:r w:rsidRPr="0098287A" w:rsidR="004C4092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Pr="0098287A" w:rsidR="004C4092">
      <w:rPr>
        <w:b/>
        <w:bCs/>
        <w:sz w:val="20"/>
      </w:rPr>
      <w:fldChar w:fldCharType="separate"/>
    </w:r>
    <w:r w:rsidR="005A3C82">
      <w:rPr>
        <w:b/>
        <w:bCs/>
        <w:noProof/>
        <w:sz w:val="20"/>
      </w:rPr>
      <w:t>1</w:t>
    </w:r>
    <w:r w:rsidRPr="0098287A" w:rsidR="004C4092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/ </w:t>
    </w:r>
    <w:r w:rsidRPr="0098287A" w:rsidR="004C4092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>SECTIONPAGES</w:instrText>
    </w:r>
    <w:r w:rsidRPr="0098287A" w:rsidR="004C4092">
      <w:rPr>
        <w:b/>
        <w:bCs/>
        <w:sz w:val="20"/>
      </w:rPr>
      <w:fldChar w:fldCharType="separate"/>
    </w:r>
    <w:r w:rsidR="005A3C82">
      <w:rPr>
        <w:b/>
        <w:bCs/>
        <w:noProof/>
        <w:sz w:val="20"/>
      </w:rPr>
      <w:t>2</w:t>
    </w:r>
    <w:r w:rsidRPr="0098287A" w:rsidR="004C4092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Tr="00D82221">
      <w:tblPrEx>
        <w:tblW w:w="11250" w:type="dxa"/>
        <w:tblInd w:w="-702" w:type="dxa"/>
        <w:tblBorders>
          <w:insideH w:val="single" w:sz="4" w:space="0" w:color="auto"/>
        </w:tblBorders>
        <w:tblLook w:val="04A0"/>
      </w:tblPrEx>
      <w:tc>
        <w:tcPr>
          <w:tcW w:w="7470" w:type="dxa"/>
          <w:shd w:val="clear" w:color="auto" w:fill="auto"/>
        </w:tcPr>
        <w:p w:rsidR="006828F7" w:rsidRPr="00745CC2" w:rsidP="00D82221">
          <w:pPr>
            <w:shd w:val="clear" w:color="auto" w:fill="FFFFFF"/>
            <w:outlineLvl w:val="1"/>
            <w:rPr>
              <w:rFonts w:ascii="Arial" w:eastAsia="Times New Roman" w:hAnsi="Arial" w:cs="Arial"/>
              <w:color w:val="202124"/>
              <w:sz w:val="24"/>
              <w:szCs w:val="30"/>
              <w:lang w:val="en-US"/>
            </w:rPr>
          </w:pPr>
          <w:r w:rsidRPr="00745CC2">
            <w:rPr>
              <w:rFonts w:ascii="Arial" w:eastAsia="Times New Roman" w:hAnsi="Arial" w:cs="Arial"/>
              <w:color w:val="202124"/>
              <w:sz w:val="24"/>
              <w:szCs w:val="30"/>
              <w:lang w:val="en-US"/>
            </w:rPr>
            <w:t>Shlok - Consultoria Em Soluções Tecnológicas, Lda.</w:t>
          </w:r>
        </w:p>
        <w:p w:rsidR="006828F7" w:rsidRPr="00EA1609" w:rsidP="00D82221">
          <w:pPr>
            <w:rPr>
              <w:sz w:val="20"/>
            </w:rPr>
          </w:pPr>
          <w:r>
            <w:rPr>
              <w:rFonts w:ascii="Arial" w:hAnsi="Arial" w:cs="Arial"/>
              <w:color w:val="202124"/>
              <w:sz w:val="18"/>
              <w:szCs w:val="18"/>
              <w:shd w:val="clear" w:color="auto" w:fill="FFFFFF"/>
            </w:rPr>
            <w:t>Largo de São Sebastião da Pedreira 44, 1050-205 Lisboa, Portugal</w:t>
          </w:r>
        </w:p>
        <w:p w:rsidR="006828F7" w:rsidP="00D82221">
          <w:pPr>
            <w:rPr>
              <w:rFonts w:ascii="Arial" w:hAnsi="Arial" w:cs="Arial"/>
              <w:color w:val="000000" w:themeColor="text1"/>
              <w:sz w:val="18"/>
            </w:rPr>
          </w:pPr>
          <w:r w:rsidRPr="00EA1609">
            <w:rPr>
              <w:sz w:val="20"/>
            </w:rPr>
            <w:t xml:space="preserve">Lisboa </w:t>
          </w:r>
          <w:r w:rsidRPr="00745CC2">
            <w:rPr>
              <w:rFonts w:ascii="Arial" w:hAnsi="Arial" w:cs="Arial"/>
              <w:color w:val="000000" w:themeColor="text1"/>
              <w:sz w:val="18"/>
            </w:rPr>
            <w:t>+</w:t>
          </w:r>
          <w:r w:rsidRPr="002C48D7">
            <w:rPr>
              <w:rFonts w:ascii="Arial" w:hAnsi="Arial" w:cs="Arial"/>
              <w:color w:val="000000" w:themeColor="text1"/>
              <w:sz w:val="18"/>
            </w:rPr>
            <w:t>351 915 434 647</w:t>
          </w:r>
        </w:p>
        <w:p w:rsidR="006828F7" w:rsidRPr="00EA1609" w:rsidP="00D82221">
          <w:pPr>
            <w:rPr>
              <w:sz w:val="20"/>
            </w:rPr>
          </w:pPr>
          <w:r>
            <w:rPr>
              <w:sz w:val="20"/>
            </w:rPr>
            <w:t>shlok</w:t>
          </w:r>
          <w:r w:rsidRPr="00EA1609">
            <w:rPr>
              <w:sz w:val="20"/>
            </w:rPr>
            <w:t>@</w:t>
          </w:r>
          <w:r>
            <w:rPr>
              <w:sz w:val="20"/>
            </w:rPr>
            <w:t>shloklabs.com</w:t>
          </w:r>
          <w:r w:rsidRPr="00EA1609">
            <w:rPr>
              <w:sz w:val="20"/>
            </w:rPr>
            <w:t xml:space="preserve"> - www.</w:t>
          </w:r>
          <w:r>
            <w:rPr>
              <w:sz w:val="20"/>
            </w:rPr>
            <w:t>shloklabs.com</w:t>
          </w:r>
        </w:p>
      </w:tc>
      <w:tc>
        <w:tcPr>
          <w:tcW w:w="3780" w:type="dxa"/>
          <w:shd w:val="clear" w:color="auto" w:fill="auto"/>
        </w:tcPr>
        <w:p w:rsidR="006828F7" w:rsidRPr="00EA1609" w:rsidP="00D82221">
          <w:pPr>
            <w:jc w:val="right"/>
            <w:rPr>
              <w:sz w:val="20"/>
            </w:rPr>
          </w:pPr>
          <w:r w:rsidRPr="00EA1609">
            <w:rPr>
              <w:sz w:val="20"/>
            </w:rPr>
            <w:t>Versão  : [#VersionNumber#]</w:t>
          </w:r>
        </w:p>
        <w:p w:rsidR="006828F7" w:rsidRPr="00EA1609" w:rsidP="00D82221">
          <w:pPr>
            <w:jc w:val="right"/>
            <w:rPr>
              <w:sz w:val="20"/>
            </w:rPr>
          </w:pPr>
        </w:p>
      </w:tc>
    </w:tr>
  </w:tbl>
  <w:p w:rsidR="006828F7" w:rsidRPr="0098287A" w:rsidP="006828F7">
    <w:pPr>
      <w:tabs>
        <w:tab w:val="left" w:pos="2442"/>
        <w:tab w:val="right" w:pos="9630"/>
      </w:tabs>
      <w:rPr>
        <w:b/>
        <w:bCs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77F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width:551.55pt;height:127.25pt;margin-top:0;margin-left:0;mso-position-horizontal:center;mso-position-horizontal-relative:margin;mso-position-vertical:center;mso-position-vertical-relative:margin;position:absolute;rotation:315;z-index:-251657216" o:allowincell="f" fillcolor="#d8d8d8" stroked="f">
          <v:fill opacity="0.5"/>
          <v:textpath style="font-family:Calibri;font-size:1pt" string="SAMPLE REPOR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Tr="00EA19E3">
      <w:tblPrEx>
        <w:tblW w:w="10890" w:type="dxa"/>
        <w:tblInd w:w="-522" w:type="dxa"/>
        <w:tblBorders>
          <w:insideH w:val="single" w:sz="4" w:space="0" w:color="auto"/>
        </w:tblBorders>
        <w:tblLook w:val="04A0"/>
      </w:tblPrEx>
      <w:trPr>
        <w:trHeight w:val="1070"/>
      </w:trPr>
      <w:tc>
        <w:tcPr>
          <w:tcW w:w="5490" w:type="dxa"/>
          <w:shd w:val="clear" w:color="auto" w:fill="auto"/>
        </w:tcPr>
        <w:p w:rsidR="003340FD" w:rsidP="00EA19E3">
          <w:pPr>
            <w:pStyle w:val="Header"/>
          </w:pPr>
          <w:r>
            <w:rPr>
              <w:noProof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2050" type="#_x0000_t136" style="width:551.55pt;height:127.25pt;margin-top:0;margin-left:0;mso-position-horizontal:center;mso-position-horizontal-relative:margin;mso-position-vertical:center;mso-position-vertical-relative:margin;position:absolute;rotation:315;z-index:-251656192" o:allowincell="f" fillcolor="#d8d8d8" stroked="f">
                <v:fill opacity="0.5"/>
                <v:textpath style="font-family:Calibri;font-size:1pt" string="SAMPLE REPORT"/>
                <w10:wrap anchorx="margin" anchory="margin"/>
              </v:shape>
            </w:pict>
          </w:r>
          <w:r w:rsidR="00B449E0">
            <w:t xml:space="preserve"> </w:t>
          </w:r>
          <w:r w:rsidR="00B449E0">
            <w:rPr>
              <w:noProof/>
              <w:lang w:val="en-US"/>
            </w:rPr>
            <w:drawing>
              <wp:inline distT="0" distB="0" distL="0" distR="0">
                <wp:extent cx="1369300" cy="842839"/>
                <wp:effectExtent l="19050" t="0" r="2300" b="0"/>
                <wp:docPr id="1" name="Picture 1" descr="Home - Shloklab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Home - Shloklabs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5042" cy="8586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2B39B6">
            <w:t xml:space="preserve"> </w:t>
          </w:r>
        </w:p>
      </w:tc>
      <w:tc>
        <w:tcPr>
          <w:tcW w:w="5400" w:type="dxa"/>
          <w:shd w:val="clear" w:color="auto" w:fill="auto"/>
        </w:tcPr>
        <w:p w:rsidR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Pr="00A05699" w:rsidR="002B39B6">
            <w:rPr>
              <w:noProof/>
              <w:lang w:val="en-US"/>
            </w:rPr>
            <w:t xml:space="preserve"> </w:t>
          </w:r>
          <w:r w:rsidRPr="00A05699" w:rsidR="00A05699">
            <w:rPr>
              <w:noProof/>
              <w:lang w:val="en-US"/>
            </w:rPr>
            <w:drawing>
              <wp:inline distT="0" distB="0" distL="0" distR="0">
                <wp:extent cx="591295" cy="373711"/>
                <wp:effectExtent l="1905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"/>
                        <pic:cNvPicPr/>
                      </pic:nvPicPr>
                      <pic:blipFill>
                        <a:blip xmlns:r="http://schemas.openxmlformats.org/officeDocument/2006/relationships" r:embed="rId2"/>
                        <a:srcRect b="4337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295" cy="3737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0F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77F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52" type="#_x0000_t136" style="width:551.55pt;height:127.25pt;margin-top:0;margin-left:0;mso-position-horizontal:center;mso-position-horizontal-relative:margin;mso-position-vertical:center;mso-position-vertical-relative:margin;position:absolute;rotation:315;z-index:-251658240" o:allowincell="f" fillcolor="#d8d8d8" stroked="f">
          <v:fill opacity="0.5"/>
          <v:textpath style="font-family:Calibri;font-size:1pt" string="SAMPLE REPOR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77F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3" type="#_x0000_t136" style="width:551.55pt;height:127.25pt;margin-top:0;margin-left:0;mso-position-horizontal:center;mso-position-horizontal-relative:margin;mso-position-vertical:center;mso-position-vertical-relative:margin;position:absolute;rotation:315;z-index:-251654144" o:allowincell="f" fillcolor="#d8d8d8" stroked="f">
          <v:fill opacity="0.5"/>
          <v:textpath style="font-family:Calibri;font-size:1pt" string="SAMPLE REPOR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77F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width:551.55pt;height:127.25pt;margin-top:0;margin-left:0;mso-position-horizontal:center;mso-position-horizontal-relative:margin;mso-position-vertical:center;mso-position-vertical-relative:margin;position:absolute;rotation:315;z-index:-251653120" o:allowincell="f" fillcolor="#d8d8d8" stroked="f">
          <v:fill opacity="0.5"/>
          <v:textpath style="font-family:Calibri;font-size:1pt" string="SAMPLE REPOR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77F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6" type="#_x0000_t136" style="width:551.55pt;height:127.25pt;margin-top:0;margin-left:0;mso-position-horizontal:center;mso-position-horizontal-relative:margin;mso-position-vertical:center;mso-position-vertical-relative:margin;position:absolute;rotation:315;z-index:-251655168" o:allowincell="f" fillcolor="#d8d8d8" stroked="f">
          <v:fill opacity="0.5"/>
          <v:textpath style="font-family:Calibri;font-size:1pt" string="SAMPLE REPOR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28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31D9D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40C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32C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1E3E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46CC"/>
    <w:rsid w:val="002447DF"/>
    <w:rsid w:val="0025014A"/>
    <w:rsid w:val="002512F9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0EE0"/>
    <w:rsid w:val="002A32FE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39B6"/>
    <w:rsid w:val="002B40D9"/>
    <w:rsid w:val="002B491D"/>
    <w:rsid w:val="002B4A64"/>
    <w:rsid w:val="002B5E9C"/>
    <w:rsid w:val="002B69AA"/>
    <w:rsid w:val="002B777F"/>
    <w:rsid w:val="002C1EE6"/>
    <w:rsid w:val="002C2B21"/>
    <w:rsid w:val="002C48D7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4660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141D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423D"/>
    <w:rsid w:val="00405553"/>
    <w:rsid w:val="00405A27"/>
    <w:rsid w:val="00412261"/>
    <w:rsid w:val="00412D0B"/>
    <w:rsid w:val="004152BF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C4092"/>
    <w:rsid w:val="004D2556"/>
    <w:rsid w:val="004D323B"/>
    <w:rsid w:val="004D38F5"/>
    <w:rsid w:val="004D42C0"/>
    <w:rsid w:val="004D5D59"/>
    <w:rsid w:val="004D67B5"/>
    <w:rsid w:val="004D6EE8"/>
    <w:rsid w:val="004D7A63"/>
    <w:rsid w:val="004D7DEA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E89"/>
    <w:rsid w:val="005854D4"/>
    <w:rsid w:val="00586862"/>
    <w:rsid w:val="00586F5C"/>
    <w:rsid w:val="00590D20"/>
    <w:rsid w:val="0059164C"/>
    <w:rsid w:val="005918A2"/>
    <w:rsid w:val="00591F8C"/>
    <w:rsid w:val="005938C5"/>
    <w:rsid w:val="00594606"/>
    <w:rsid w:val="005951AD"/>
    <w:rsid w:val="00595DEA"/>
    <w:rsid w:val="00597232"/>
    <w:rsid w:val="005A073E"/>
    <w:rsid w:val="005A39A1"/>
    <w:rsid w:val="005A3C82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07D75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28F7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45CC2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D4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49E0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1D9D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55F7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2221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4CCA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19E3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smallFrac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left w:w="14" w:type="dxa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joao.c\Downloads\Gas%20Template%20V6%20(3)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Template V6 (3).dotx</Template>
  <TotalTime>1</TotalTime>
  <Pages>3</Pages>
  <Words>1057</Words>
  <Characters>6031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7074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cp:lastPrinted>2016-03-23T10:02:00Z</cp:lastPrinted>
  <dcterms:created xsi:type="dcterms:W3CDTF">2024-06-17T10:03:00Z</dcterms:created>
  <dcterms:modified xsi:type="dcterms:W3CDTF">2024-06-17T10:05:00Z</dcterms:modified>
</cp:coreProperties>
</file>