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F76D4D" w:rsidRDefault="00F76D4D" w:rsidP="00F32EFB">
      <w:pPr>
        <w:ind w:left="2127" w:firstLine="709"/>
        <w:jc w:val="center"/>
        <w:rPr>
          <w:rFonts w:ascii="Segoe UI" w:hAnsi="Segoe UI" w:cs="Segoe UI"/>
          <w:color w:val="000000"/>
          <w:kern w:val="0"/>
          <w:sz w:val="18"/>
          <w:szCs w:val="18"/>
          <w:lang w:val="en-IN" w:eastAsia="en-IN"/>
        </w:rPr>
      </w:pPr>
    </w:p>
    <w:p w:rsidR="00F76D4D" w:rsidRDefault="00F76D4D" w:rsidP="00F76D4D">
      <w:pPr>
        <w:ind w:left="2127" w:firstLine="709"/>
        <w:rPr>
          <w:rFonts w:ascii="Segoe UI" w:hAnsi="Segoe UI" w:cs="Segoe UI"/>
          <w:color w:val="000000"/>
          <w:kern w:val="0"/>
          <w:sz w:val="18"/>
          <w:szCs w:val="18"/>
          <w:lang w:val="en-IN" w:eastAsia="en-IN"/>
        </w:rPr>
      </w:pPr>
      <w:r>
        <w:rPr>
          <w:rFonts w:ascii="Segoe UI" w:hAnsi="Segoe UI" w:cs="Segoe UI"/>
          <w:color w:val="000000"/>
          <w:kern w:val="0"/>
          <w:sz w:val="18"/>
          <w:szCs w:val="18"/>
          <w:lang w:val="en-IN" w:eastAsia="en-IN"/>
        </w:rPr>
        <w:t xml:space="preserve"> </w:t>
      </w:r>
    </w:p>
    <w:p w:rsidR="004C2049" w:rsidRDefault="00F76D4D" w:rsidP="004C2049">
      <w:pPr>
        <w:ind w:left="4963"/>
        <w:rPr>
          <w:rFonts w:ascii="Arial" w:hAnsi="Arial" w:cs="Arial"/>
          <w:b/>
          <w:sz w:val="20"/>
          <w:szCs w:val="24"/>
        </w:rPr>
      </w:pPr>
      <w:r w:rsidRPr="00F76D4D">
        <w:rPr>
          <w:rFonts w:ascii="Arial" w:hAnsi="Arial" w:cs="Arial"/>
          <w:b/>
          <w:sz w:val="20"/>
          <w:szCs w:val="24"/>
        </w:rPr>
        <w:t>[#ObjectName#]</w:t>
      </w:r>
      <w:r w:rsidR="000E03B8">
        <w:rPr>
          <w:rFonts w:ascii="Arial" w:hAnsi="Arial" w:cs="Arial"/>
          <w:b/>
          <w:sz w:val="20"/>
          <w:szCs w:val="24"/>
        </w:rPr>
        <w:t xml:space="preserve"> </w:t>
      </w:r>
      <w:r w:rsidR="008D22DC" w:rsidRPr="00737CE8">
        <w:rPr>
          <w:rFonts w:ascii="Arial" w:hAnsi="Arial" w:cs="Arial"/>
          <w:b/>
          <w:sz w:val="20"/>
          <w:szCs w:val="24"/>
        </w:rPr>
        <w:t>[#ObjectAddress#]</w:t>
      </w:r>
      <w:r w:rsidR="00211CA5">
        <w:rPr>
          <w:rFonts w:ascii="Arial" w:hAnsi="Arial" w:cs="Arial"/>
          <w:b/>
          <w:sz w:val="20"/>
          <w:szCs w:val="24"/>
        </w:rPr>
        <w:t>,</w:t>
      </w:r>
      <w:r w:rsidR="008D22DC" w:rsidRPr="00737CE8">
        <w:rPr>
          <w:rFonts w:ascii="Arial" w:hAnsi="Arial" w:cs="Arial"/>
          <w:b/>
          <w:sz w:val="20"/>
          <w:szCs w:val="24"/>
        </w:rPr>
        <w:t>[#ObjectDoor#]</w:t>
      </w:r>
      <w:r w:rsidR="00B17FBC">
        <w:rPr>
          <w:rFonts w:ascii="Arial" w:hAnsi="Arial" w:cs="Arial"/>
          <w:b/>
          <w:sz w:val="20"/>
          <w:szCs w:val="24"/>
        </w:rPr>
        <w:t>,</w:t>
      </w:r>
      <w:r w:rsidR="008D22DC" w:rsidRPr="00737CE8">
        <w:rPr>
          <w:rFonts w:ascii="Arial" w:hAnsi="Arial" w:cs="Arial"/>
          <w:b/>
          <w:sz w:val="20"/>
          <w:szCs w:val="24"/>
        </w:rPr>
        <w:t>[#ObjectFloor#]</w:t>
      </w:r>
      <w:bookmarkStart w:id="0" w:name="_GoBack"/>
      <w:bookmarkEnd w:id="0"/>
    </w:p>
    <w:p w:rsidR="008D22DC" w:rsidRPr="00737CE8" w:rsidRDefault="008D22DC" w:rsidP="004C2049">
      <w:pPr>
        <w:ind w:left="4963"/>
        <w:rPr>
          <w:rFonts w:ascii="Arial" w:hAnsi="Arial" w:cs="Arial"/>
          <w:b/>
          <w:sz w:val="20"/>
          <w:szCs w:val="24"/>
        </w:rPr>
      </w:pPr>
      <w:r w:rsidRPr="00737CE8">
        <w:rPr>
          <w:rFonts w:ascii="Arial" w:hAnsi="Arial" w:cs="Arial"/>
          <w:b/>
          <w:sz w:val="20"/>
          <w:szCs w:val="24"/>
        </w:rPr>
        <w:t>[#ObjectCodPostal#]</w:t>
      </w:r>
      <w:r w:rsidR="00884DF4">
        <w:rPr>
          <w:rFonts w:ascii="Arial" w:hAnsi="Arial" w:cs="Arial"/>
          <w:b/>
          <w:sz w:val="20"/>
          <w:szCs w:val="24"/>
        </w:rPr>
        <w:t xml:space="preserve"> </w:t>
      </w:r>
      <w:r w:rsidRPr="00737CE8">
        <w:rPr>
          <w:rFonts w:ascii="Arial" w:hAnsi="Arial" w:cs="Arial"/>
          <w:b/>
          <w:sz w:val="20"/>
          <w:szCs w:val="24"/>
        </w:rPr>
        <w:t>[#ObjectLocal#]</w:t>
      </w:r>
    </w:p>
    <w:p w:rsidR="008D22DC" w:rsidRDefault="008D22DC" w:rsidP="009F1FAE">
      <w:pPr>
        <w:pStyle w:val="Grandtitre"/>
        <w:jc w:val="center"/>
        <w:rPr>
          <w:rFonts w:eastAsia="SimSun" w:cs="Arial"/>
          <w:color w:val="000000"/>
          <w:kern w:val="0"/>
          <w:sz w:val="18"/>
          <w:szCs w:val="18"/>
          <w:lang w:eastAsia="zh-CN"/>
        </w:rPr>
      </w:pPr>
    </w:p>
    <w:p w:rsidR="00591E16" w:rsidRPr="007D28BC" w:rsidRDefault="00591E16" w:rsidP="009F1FAE">
      <w:pPr>
        <w:pStyle w:val="Grandtitre"/>
        <w:jc w:val="center"/>
        <w:rPr>
          <w:sz w:val="18"/>
          <w:szCs w:val="18"/>
          <w:lang w:val="pt-PT"/>
        </w:rPr>
      </w:pPr>
    </w:p>
    <w:p w:rsidR="00591E16" w:rsidRDefault="00E029C2" w:rsidP="009F1FAE">
      <w:pPr>
        <w:pStyle w:val="Grandtitre"/>
        <w:jc w:val="center"/>
        <w:rPr>
          <w:sz w:val="28"/>
          <w:szCs w:val="28"/>
          <w:lang w:val="pt-PT"/>
        </w:rPr>
      </w:pPr>
      <w:r>
        <w:rPr>
          <w:noProof/>
          <w:sz w:val="28"/>
          <w:szCs w:val="28"/>
          <w:lang w:val="en-IN" w:eastAsia="en-IN"/>
        </w:rPr>
        <w:pict>
          <v:roundrect id="_x0000_s1039" style="position:absolute;left:0;text-align:left;margin-left:-43.5pt;margin-top:4pt;width:213pt;height:35.25pt;z-index:-251658240" arcsize="10923f" fillcolor="#950f38" stroked="f" strokecolor="#f2f2f2 [3041]" strokeweight="3pt">
            <v:shadow type="perspective" color="#622423 [1605]" opacity=".5" offset="1pt" offset2="-1pt"/>
            <v:textbox style="mso-next-textbox:#_x0000_s1039">
              <w:txbxContent>
                <w:p w:rsidR="00860C58" w:rsidRDefault="007613F7" w:rsidP="00860C58">
                  <w:pPr>
                    <w:spacing w:line="400" w:lineRule="exact"/>
                    <w:jc w:val="center"/>
                    <w:rPr>
                      <w:rFonts w:ascii="Arial" w:hAnsi="Arial"/>
                      <w:color w:val="FFFFFF"/>
                      <w:sz w:val="28"/>
                    </w:rPr>
                  </w:pPr>
                  <w:r>
                    <w:rPr>
                      <w:rFonts w:ascii="Arial" w:hAnsi="Arial"/>
                      <w:color w:val="FFFFFF"/>
                      <w:sz w:val="28"/>
                    </w:rPr>
                    <w:t>Bureau Veritas</w:t>
                  </w:r>
                </w:p>
                <w:p w:rsidR="00860C58" w:rsidRDefault="00860C58"/>
              </w:txbxContent>
            </v:textbox>
          </v:roundrect>
        </w:pict>
      </w:r>
    </w:p>
    <w:p w:rsidR="007C2D64" w:rsidRDefault="00FE1F64" w:rsidP="009F1FAE">
      <w:pPr>
        <w:pStyle w:val="Grandtitre"/>
        <w:jc w:val="center"/>
        <w:rPr>
          <w:sz w:val="28"/>
          <w:szCs w:val="28"/>
          <w:lang w:val="pt-PT"/>
        </w:rPr>
      </w:pPr>
      <w:r>
        <w:rPr>
          <w:sz w:val="28"/>
          <w:szCs w:val="28"/>
          <w:lang w:val="pt-PT"/>
        </w:rPr>
        <w:t xml:space="preserve">                    </w:t>
      </w:r>
      <w:r w:rsidR="007F69DB">
        <w:rPr>
          <w:sz w:val="28"/>
          <w:szCs w:val="28"/>
          <w:lang w:val="pt-PT"/>
        </w:rPr>
        <w:t xml:space="preserve"> </w:t>
      </w:r>
    </w:p>
    <w:p w:rsidR="00211777" w:rsidRPr="009F1FAE" w:rsidRDefault="00E029C2" w:rsidP="00690258">
      <w:pPr>
        <w:pStyle w:val="Grandtitre"/>
        <w:jc w:val="center"/>
        <w:rPr>
          <w:sz w:val="28"/>
          <w:szCs w:val="28"/>
          <w:lang w:val="pt-PT"/>
        </w:rPr>
      </w:pPr>
      <w:r w:rsidRPr="00E029C2">
        <w:rPr>
          <w:noProof/>
          <w:sz w:val="18"/>
          <w:szCs w:val="18"/>
          <w:lang w:val="en-IN" w:eastAsia="en-IN"/>
        </w:rPr>
        <w:pict>
          <v:rect id="_x0000_s1040" style="position:absolute;left:0;text-align:left;margin-left:-43.5pt;margin-top:3.65pt;width:213pt;height:537.75pt;z-index:-251657216" fillcolor="#7f7f7f [1612]" stroked="f">
            <v:textbox style="mso-next-textbox:#_x0000_s1040">
              <w:txbxContent>
                <w:p w:rsidR="00860C58" w:rsidRPr="002438DC" w:rsidRDefault="00860C58" w:rsidP="00860C58">
                  <w:pPr>
                    <w:spacing w:before="80" w:line="200" w:lineRule="atLeast"/>
                    <w:ind w:left="142" w:right="136"/>
                    <w:jc w:val="both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2438DC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 xml:space="preserve">O </w:t>
                  </w:r>
                  <w:r w:rsidRPr="002438DC">
                    <w:rPr>
                      <w:rFonts w:ascii="Arial" w:hAnsi="Arial" w:cs="Arial"/>
                      <w:b/>
                      <w:color w:val="000000"/>
                      <w:sz w:val="16"/>
                      <w:szCs w:val="16"/>
                    </w:rPr>
                    <w:t>Grupo Bureau Veritas</w:t>
                  </w:r>
                  <w:r w:rsidRPr="002438DC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, organização fundada em 1828, é hoje o líder mundial em serviços de Inspecção, Auditoria, Ensaios, Certificação e Formação, com presença em mais de 140 países.</w:t>
                  </w:r>
                </w:p>
                <w:p w:rsidR="00860C58" w:rsidRPr="002438DC" w:rsidRDefault="00860C58" w:rsidP="00860C58">
                  <w:pPr>
                    <w:spacing w:line="200" w:lineRule="atLeast"/>
                    <w:ind w:left="142" w:right="136"/>
                    <w:jc w:val="both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2438DC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 xml:space="preserve">O Bureau Veritas, em Portugal, actua como Organismo de Inspecção através da sua empresa </w:t>
                  </w:r>
                  <w:r w:rsidRPr="002438DC">
                    <w:rPr>
                      <w:rFonts w:ascii="Arial" w:hAnsi="Arial" w:cs="Arial"/>
                      <w:b/>
                      <w:color w:val="000000"/>
                      <w:sz w:val="16"/>
                      <w:szCs w:val="16"/>
                    </w:rPr>
                    <w:t xml:space="preserve">BUREAU VERITAS RINAVE, </w:t>
                  </w:r>
                  <w:r w:rsidRPr="002438DC">
                    <w:rPr>
                      <w:rFonts w:ascii="Arial" w:hAnsi="Arial" w:cs="Arial"/>
                      <w:b/>
                      <w:sz w:val="16"/>
                      <w:szCs w:val="16"/>
                    </w:rPr>
                    <w:t>Sociedade Unipessoal, Lda</w:t>
                  </w:r>
                  <w:r w:rsidRPr="002438DC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, a qual desenvolve as actividades de inspecção às instalações de gás em edifícios, com reconhecimento da Direcção Geral de Energia e Geologia (DGEG) e acreditação do Instituto Português de Acreditação (IPAC).</w:t>
                  </w:r>
                </w:p>
                <w:p w:rsidR="00860C58" w:rsidRPr="00A60FAE" w:rsidRDefault="00860C58" w:rsidP="00860C58">
                  <w:pPr>
                    <w:ind w:right="136"/>
                    <w:jc w:val="both"/>
                  </w:pPr>
                </w:p>
                <w:p w:rsidR="00860C58" w:rsidRPr="002438DC" w:rsidRDefault="00860C58" w:rsidP="00860C58">
                  <w:pPr>
                    <w:ind w:left="142" w:right="142"/>
                    <w:jc w:val="center"/>
                    <w:rPr>
                      <w:rFonts w:ascii="Arial" w:hAnsi="Arial"/>
                      <w:b/>
                      <w:color w:val="000000"/>
                      <w:sz w:val="16"/>
                      <w:szCs w:val="16"/>
                    </w:rPr>
                  </w:pPr>
                  <w:r w:rsidRPr="002438DC">
                    <w:rPr>
                      <w:rFonts w:ascii="Arial" w:hAnsi="Arial"/>
                      <w:b/>
                      <w:color w:val="000000"/>
                      <w:sz w:val="16"/>
                      <w:szCs w:val="16"/>
                    </w:rPr>
                    <w:t>Decreto-Lei n. º 521/99</w:t>
                  </w:r>
                </w:p>
                <w:p w:rsidR="00860C58" w:rsidRPr="002438DC" w:rsidRDefault="00860C58" w:rsidP="00860C58">
                  <w:pPr>
                    <w:ind w:left="142" w:right="142"/>
                    <w:jc w:val="both"/>
                    <w:rPr>
                      <w:rFonts w:ascii="Arial" w:hAnsi="Arial"/>
                      <w:b/>
                      <w:color w:val="000000"/>
                      <w:sz w:val="16"/>
                      <w:szCs w:val="16"/>
                    </w:rPr>
                  </w:pPr>
                  <w:r w:rsidRPr="002438DC">
                    <w:rPr>
                      <w:rFonts w:ascii="Arial" w:hAnsi="Arial"/>
                      <w:b/>
                      <w:color w:val="000000"/>
                      <w:sz w:val="16"/>
                      <w:szCs w:val="16"/>
                    </w:rPr>
                    <w:t>Artigo 13º</w:t>
                  </w:r>
                </w:p>
                <w:p w:rsidR="00860C58" w:rsidRPr="002438DC" w:rsidRDefault="00860C58" w:rsidP="00860C58">
                  <w:pPr>
                    <w:ind w:left="142" w:right="144"/>
                    <w:jc w:val="both"/>
                    <w:rPr>
                      <w:rFonts w:ascii="Arial" w:hAnsi="Arial"/>
                      <w:color w:val="000000"/>
                      <w:sz w:val="16"/>
                      <w:szCs w:val="16"/>
                    </w:rPr>
                  </w:pPr>
                  <w:r w:rsidRPr="002438DC">
                    <w:rPr>
                      <w:rFonts w:ascii="Arial" w:hAnsi="Arial"/>
                      <w:color w:val="000000"/>
                      <w:sz w:val="16"/>
                      <w:szCs w:val="16"/>
                    </w:rPr>
                    <w:t>1— As instalações de gás, quando abastecidas, estão sujeitas a manutenção, a qual deve, nomeadamente, integrar:</w:t>
                  </w:r>
                </w:p>
                <w:p w:rsidR="00860C58" w:rsidRPr="002438DC" w:rsidRDefault="00860C58" w:rsidP="00860C58">
                  <w:pPr>
                    <w:ind w:left="142" w:right="144"/>
                    <w:jc w:val="both"/>
                    <w:rPr>
                      <w:rFonts w:ascii="Arial" w:hAnsi="Arial"/>
                      <w:color w:val="000000"/>
                      <w:sz w:val="16"/>
                      <w:szCs w:val="16"/>
                    </w:rPr>
                  </w:pPr>
                  <w:r w:rsidRPr="002438DC">
                    <w:rPr>
                      <w:rFonts w:ascii="Arial" w:hAnsi="Arial"/>
                      <w:color w:val="000000"/>
                      <w:sz w:val="16"/>
                      <w:szCs w:val="16"/>
                    </w:rPr>
                    <w:t>b) A promoção de inspecções periódicas executadas por entidades inspectoras reconhecidas para o efeito pela Direcção-Geral da Energia</w:t>
                  </w:r>
                </w:p>
                <w:p w:rsidR="00860C58" w:rsidRPr="002438DC" w:rsidRDefault="00860C58" w:rsidP="00860C58">
                  <w:pPr>
                    <w:ind w:left="142" w:right="144"/>
                    <w:jc w:val="both"/>
                    <w:rPr>
                      <w:rFonts w:ascii="Arial" w:hAnsi="Arial"/>
                      <w:color w:val="000000"/>
                      <w:sz w:val="16"/>
                      <w:szCs w:val="16"/>
                    </w:rPr>
                  </w:pPr>
                  <w:r w:rsidRPr="002438DC">
                    <w:rPr>
                      <w:rFonts w:ascii="Arial" w:hAnsi="Arial"/>
                      <w:color w:val="000000"/>
                      <w:sz w:val="16"/>
                      <w:szCs w:val="16"/>
                    </w:rPr>
                    <w:t>3— Incumbe aos proprietários ou senhorios o cumprimento da obrigação prevista na alínea b) do n.º 1</w:t>
                  </w:r>
                </w:p>
                <w:p w:rsidR="00860C58" w:rsidRPr="002438DC" w:rsidRDefault="00860C58" w:rsidP="00860C58">
                  <w:pPr>
                    <w:ind w:left="142" w:right="144"/>
                    <w:jc w:val="both"/>
                    <w:rPr>
                      <w:rFonts w:ascii="Arial" w:hAnsi="Arial"/>
                      <w:b/>
                      <w:color w:val="000000"/>
                      <w:sz w:val="16"/>
                      <w:szCs w:val="16"/>
                    </w:rPr>
                  </w:pPr>
                  <w:r w:rsidRPr="002438DC">
                    <w:rPr>
                      <w:rFonts w:ascii="Arial" w:hAnsi="Arial"/>
                      <w:b/>
                      <w:color w:val="000000"/>
                      <w:sz w:val="16"/>
                      <w:szCs w:val="16"/>
                    </w:rPr>
                    <w:t>Artigo 16º</w:t>
                  </w:r>
                </w:p>
                <w:p w:rsidR="00860C58" w:rsidRPr="002438DC" w:rsidRDefault="00860C58" w:rsidP="00860C58">
                  <w:pPr>
                    <w:ind w:left="142" w:right="144"/>
                    <w:jc w:val="both"/>
                    <w:rPr>
                      <w:rFonts w:ascii="Arial" w:hAnsi="Arial"/>
                      <w:color w:val="000000"/>
                      <w:sz w:val="16"/>
                      <w:szCs w:val="16"/>
                    </w:rPr>
                  </w:pPr>
                  <w:r w:rsidRPr="002438DC">
                    <w:rPr>
                      <w:rFonts w:ascii="Arial" w:hAnsi="Arial"/>
                      <w:color w:val="000000"/>
                      <w:sz w:val="16"/>
                      <w:szCs w:val="16"/>
                    </w:rPr>
                    <w:t>1 — Constitui contra-ordenação, punível com coima:</w:t>
                  </w:r>
                </w:p>
                <w:p w:rsidR="00860C58" w:rsidRPr="002438DC" w:rsidRDefault="00860C58" w:rsidP="00860C58">
                  <w:pPr>
                    <w:ind w:left="142" w:right="144"/>
                    <w:jc w:val="both"/>
                    <w:rPr>
                      <w:rFonts w:ascii="Arial" w:hAnsi="Arial"/>
                      <w:color w:val="000000"/>
                      <w:sz w:val="16"/>
                      <w:szCs w:val="16"/>
                    </w:rPr>
                  </w:pPr>
                  <w:r w:rsidRPr="002438DC">
                    <w:rPr>
                      <w:rFonts w:ascii="Arial" w:hAnsi="Arial"/>
                      <w:color w:val="000000"/>
                      <w:sz w:val="16"/>
                      <w:szCs w:val="16"/>
                    </w:rPr>
                    <w:t>a) De 50 000$ a 500 000$, a violação do disposto nos nº 2 e 3 do artigo 10º e no nº 1 do artigo 13º</w:t>
                  </w:r>
                </w:p>
                <w:p w:rsidR="00860C58" w:rsidRPr="002438DC" w:rsidRDefault="00860C58" w:rsidP="00860C58">
                  <w:pPr>
                    <w:ind w:left="142" w:right="144"/>
                    <w:jc w:val="both"/>
                    <w:rPr>
                      <w:sz w:val="16"/>
                      <w:szCs w:val="16"/>
                    </w:rPr>
                  </w:pPr>
                </w:p>
                <w:p w:rsidR="00860C58" w:rsidRPr="002438DC" w:rsidRDefault="00860C58" w:rsidP="00860C58">
                  <w:pPr>
                    <w:ind w:left="142" w:right="144"/>
                    <w:jc w:val="center"/>
                    <w:rPr>
                      <w:rFonts w:ascii="Arial" w:hAnsi="Arial"/>
                      <w:b/>
                      <w:color w:val="000000"/>
                      <w:sz w:val="16"/>
                      <w:szCs w:val="16"/>
                    </w:rPr>
                  </w:pPr>
                  <w:r w:rsidRPr="002438DC">
                    <w:rPr>
                      <w:rFonts w:ascii="Arial" w:hAnsi="Arial"/>
                      <w:b/>
                      <w:color w:val="000000"/>
                      <w:sz w:val="16"/>
                      <w:szCs w:val="16"/>
                    </w:rPr>
                    <w:t xml:space="preserve">Portaria n. º 362/2000, </w:t>
                  </w:r>
                </w:p>
                <w:p w:rsidR="00860C58" w:rsidRPr="002438DC" w:rsidRDefault="00860C58" w:rsidP="00860C58">
                  <w:pPr>
                    <w:ind w:left="142" w:right="144"/>
                    <w:jc w:val="both"/>
                    <w:rPr>
                      <w:rFonts w:ascii="Arial" w:hAnsi="Arial"/>
                      <w:b/>
                      <w:color w:val="000000"/>
                      <w:sz w:val="16"/>
                      <w:szCs w:val="16"/>
                    </w:rPr>
                  </w:pPr>
                  <w:r w:rsidRPr="002438DC">
                    <w:rPr>
                      <w:rFonts w:ascii="Arial" w:hAnsi="Arial"/>
                      <w:b/>
                      <w:color w:val="000000"/>
                      <w:sz w:val="16"/>
                      <w:szCs w:val="16"/>
                    </w:rPr>
                    <w:t>Anexo I - Artigo 3º</w:t>
                  </w:r>
                </w:p>
                <w:p w:rsidR="00860C58" w:rsidRPr="002438DC" w:rsidRDefault="00860C58" w:rsidP="00860C58">
                  <w:pPr>
                    <w:ind w:left="142" w:right="144"/>
                    <w:jc w:val="both"/>
                    <w:rPr>
                      <w:rFonts w:ascii="Arial" w:hAnsi="Arial"/>
                      <w:color w:val="000000"/>
                      <w:sz w:val="16"/>
                      <w:szCs w:val="16"/>
                    </w:rPr>
                  </w:pPr>
                  <w:r w:rsidRPr="002438DC">
                    <w:rPr>
                      <w:rFonts w:ascii="Arial" w:hAnsi="Arial"/>
                      <w:color w:val="000000"/>
                      <w:sz w:val="16"/>
                      <w:szCs w:val="16"/>
                    </w:rPr>
                    <w:t>2— As inspecções periódicas devem ser feitas de acordo com o disposto no artigo 13. º do Decreto-Lei   n. º 521/99, de 10 de Dezembro, com a seguinte periodicidade:</w:t>
                  </w:r>
                </w:p>
                <w:p w:rsidR="00860C58" w:rsidRPr="002438DC" w:rsidRDefault="00860C58" w:rsidP="00860C58">
                  <w:pPr>
                    <w:ind w:left="142" w:right="144"/>
                    <w:jc w:val="both"/>
                    <w:rPr>
                      <w:rFonts w:ascii="Arial" w:hAnsi="Arial"/>
                      <w:color w:val="000000"/>
                      <w:sz w:val="16"/>
                      <w:szCs w:val="16"/>
                    </w:rPr>
                  </w:pPr>
                  <w:r w:rsidRPr="002438DC">
                    <w:rPr>
                      <w:rFonts w:ascii="Arial" w:hAnsi="Arial"/>
                      <w:color w:val="000000"/>
                      <w:sz w:val="16"/>
                      <w:szCs w:val="16"/>
                    </w:rPr>
                    <w:t xml:space="preserve">a) </w:t>
                  </w:r>
                  <w:r w:rsidRPr="002438DC">
                    <w:rPr>
                      <w:rFonts w:ascii="Arial" w:hAnsi="Arial"/>
                      <w:b/>
                      <w:color w:val="000000"/>
                      <w:sz w:val="16"/>
                      <w:szCs w:val="16"/>
                    </w:rPr>
                    <w:t>Dois anos</w:t>
                  </w:r>
                  <w:r w:rsidRPr="002438DC">
                    <w:rPr>
                      <w:rFonts w:ascii="Arial" w:hAnsi="Arial"/>
                      <w:color w:val="000000"/>
                      <w:sz w:val="16"/>
                      <w:szCs w:val="16"/>
                    </w:rPr>
                    <w:t>, para as instalações de gás afectas à indústria turística e de restauração (…)</w:t>
                  </w:r>
                </w:p>
                <w:p w:rsidR="00860C58" w:rsidRPr="002438DC" w:rsidRDefault="00860C58" w:rsidP="00860C58">
                  <w:pPr>
                    <w:ind w:left="142" w:right="144"/>
                    <w:jc w:val="both"/>
                    <w:rPr>
                      <w:rFonts w:ascii="Arial" w:hAnsi="Arial"/>
                      <w:b/>
                      <w:color w:val="000000"/>
                      <w:sz w:val="16"/>
                      <w:szCs w:val="16"/>
                    </w:rPr>
                  </w:pPr>
                  <w:r w:rsidRPr="002438DC">
                    <w:rPr>
                      <w:rFonts w:ascii="Arial" w:hAnsi="Arial"/>
                      <w:b/>
                      <w:color w:val="000000"/>
                      <w:sz w:val="16"/>
                      <w:szCs w:val="16"/>
                    </w:rPr>
                    <w:t>Anexo I - Artigo 8º</w:t>
                  </w:r>
                </w:p>
                <w:p w:rsidR="00860C58" w:rsidRPr="002438DC" w:rsidRDefault="00860C58" w:rsidP="00860C58">
                  <w:pPr>
                    <w:ind w:left="142" w:right="144"/>
                    <w:jc w:val="both"/>
                    <w:rPr>
                      <w:rFonts w:ascii="Arial" w:hAnsi="Arial"/>
                      <w:color w:val="000000"/>
                      <w:sz w:val="16"/>
                      <w:szCs w:val="16"/>
                    </w:rPr>
                  </w:pPr>
                  <w:r w:rsidRPr="002438DC">
                    <w:rPr>
                      <w:rFonts w:ascii="Arial" w:hAnsi="Arial"/>
                      <w:color w:val="000000"/>
                      <w:sz w:val="16"/>
                      <w:szCs w:val="16"/>
                    </w:rPr>
                    <w:t>3 — A promoção da inspecção e da reparação de defeitos, dentro dos prazos estabelecidos, são da responsabilidade do proprietário, do condomínio ou utente (…)</w:t>
                  </w:r>
                </w:p>
                <w:p w:rsidR="00860C58" w:rsidRPr="002438DC" w:rsidRDefault="00860C58" w:rsidP="00860C58">
                  <w:pPr>
                    <w:ind w:left="142" w:right="144"/>
                    <w:jc w:val="both"/>
                    <w:rPr>
                      <w:rFonts w:ascii="Arial" w:hAnsi="Arial"/>
                      <w:b/>
                      <w:color w:val="000000"/>
                      <w:sz w:val="16"/>
                      <w:szCs w:val="16"/>
                    </w:rPr>
                  </w:pPr>
                  <w:r w:rsidRPr="002438DC">
                    <w:rPr>
                      <w:rFonts w:ascii="Arial" w:hAnsi="Arial"/>
                      <w:b/>
                      <w:color w:val="000000"/>
                      <w:sz w:val="16"/>
                      <w:szCs w:val="16"/>
                    </w:rPr>
                    <w:t>Anexo I - Artigo 10º</w:t>
                  </w:r>
                </w:p>
                <w:p w:rsidR="00860C58" w:rsidRPr="002438DC" w:rsidRDefault="00860C58" w:rsidP="00860C58">
                  <w:pPr>
                    <w:ind w:left="142" w:right="144"/>
                    <w:jc w:val="both"/>
                    <w:rPr>
                      <w:rFonts w:ascii="Arial" w:hAnsi="Arial"/>
                      <w:color w:val="000000"/>
                      <w:sz w:val="16"/>
                      <w:szCs w:val="16"/>
                    </w:rPr>
                  </w:pPr>
                  <w:r w:rsidRPr="002438DC">
                    <w:rPr>
                      <w:rFonts w:ascii="Arial" w:hAnsi="Arial"/>
                      <w:color w:val="000000"/>
                      <w:sz w:val="16"/>
                      <w:szCs w:val="16"/>
                    </w:rPr>
                    <w:t>2 — São considerados defeitos não críticos, a eliminar no prazo máximo de três meses (…)</w:t>
                  </w:r>
                </w:p>
                <w:p w:rsidR="00860C58" w:rsidRPr="002438DC" w:rsidRDefault="00860C58" w:rsidP="00860C58">
                  <w:pPr>
                    <w:ind w:left="142" w:right="144"/>
                    <w:jc w:val="both"/>
                    <w:rPr>
                      <w:rFonts w:ascii="Arial" w:hAnsi="Arial"/>
                      <w:b/>
                      <w:color w:val="000000"/>
                      <w:sz w:val="16"/>
                      <w:szCs w:val="16"/>
                    </w:rPr>
                  </w:pPr>
                  <w:r w:rsidRPr="002438DC">
                    <w:rPr>
                      <w:rFonts w:ascii="Arial" w:hAnsi="Arial"/>
                      <w:b/>
                      <w:color w:val="000000"/>
                      <w:sz w:val="16"/>
                      <w:szCs w:val="16"/>
                    </w:rPr>
                    <w:t>Anexo II - Artigo 3º</w:t>
                  </w:r>
                </w:p>
                <w:p w:rsidR="00860C58" w:rsidRPr="002438DC" w:rsidRDefault="00860C58" w:rsidP="00860C58">
                  <w:pPr>
                    <w:ind w:left="142" w:right="144"/>
                    <w:jc w:val="both"/>
                    <w:rPr>
                      <w:rFonts w:ascii="Arial" w:hAnsi="Arial"/>
                      <w:color w:val="000000"/>
                      <w:sz w:val="16"/>
                      <w:szCs w:val="16"/>
                    </w:rPr>
                  </w:pPr>
                  <w:r w:rsidRPr="002438DC">
                    <w:rPr>
                      <w:rFonts w:ascii="Arial" w:hAnsi="Arial"/>
                      <w:color w:val="000000"/>
                      <w:sz w:val="16"/>
                      <w:szCs w:val="16"/>
                    </w:rPr>
                    <w:t>3—A correcção das anomalias resultantes de uma inspecção deve ser verificada pela entidade inspectora que realizou a inspecção.</w:t>
                  </w:r>
                </w:p>
                <w:p w:rsidR="00860C58" w:rsidRPr="002438DC" w:rsidRDefault="00860C58">
                  <w:pPr>
                    <w:rPr>
                      <w:sz w:val="16"/>
                      <w:szCs w:val="16"/>
                    </w:rPr>
                  </w:pPr>
                </w:p>
              </w:txbxContent>
            </v:textbox>
          </v:rect>
        </w:pict>
      </w:r>
      <w:r w:rsidR="007C2D64">
        <w:rPr>
          <w:sz w:val="28"/>
          <w:szCs w:val="28"/>
          <w:lang w:val="pt-PT"/>
        </w:rPr>
        <w:t xml:space="preserve">                     </w:t>
      </w:r>
      <w:r w:rsidR="001A08A1">
        <w:rPr>
          <w:sz w:val="28"/>
          <w:szCs w:val="28"/>
          <w:lang w:val="pt-PT"/>
        </w:rPr>
        <w:t xml:space="preserve">  </w:t>
      </w:r>
      <w:r w:rsidR="00211777" w:rsidRPr="009F1FAE">
        <w:rPr>
          <w:sz w:val="28"/>
          <w:szCs w:val="28"/>
          <w:lang w:val="pt-PT"/>
        </w:rPr>
        <w:t>Inspecção PERIÓDICA</w:t>
      </w:r>
    </w:p>
    <w:p w:rsidR="00211777" w:rsidRPr="009F1FAE" w:rsidRDefault="00860C58" w:rsidP="00860C58">
      <w:pPr>
        <w:pStyle w:val="Grandtitre"/>
        <w:rPr>
          <w:sz w:val="28"/>
          <w:szCs w:val="28"/>
          <w:lang w:val="pt-PT"/>
        </w:rPr>
      </w:pPr>
      <w:r>
        <w:rPr>
          <w:sz w:val="28"/>
          <w:szCs w:val="28"/>
          <w:lang w:val="pt-PT"/>
        </w:rPr>
        <w:t xml:space="preserve"> </w:t>
      </w:r>
      <w:r>
        <w:rPr>
          <w:sz w:val="28"/>
          <w:szCs w:val="28"/>
          <w:lang w:val="pt-PT"/>
        </w:rPr>
        <w:tab/>
      </w:r>
      <w:r>
        <w:rPr>
          <w:sz w:val="28"/>
          <w:szCs w:val="28"/>
          <w:lang w:val="pt-PT"/>
        </w:rPr>
        <w:tab/>
      </w:r>
      <w:r>
        <w:rPr>
          <w:sz w:val="28"/>
          <w:szCs w:val="28"/>
          <w:lang w:val="pt-PT"/>
        </w:rPr>
        <w:tab/>
      </w:r>
      <w:r>
        <w:rPr>
          <w:sz w:val="28"/>
          <w:szCs w:val="28"/>
          <w:lang w:val="pt-PT"/>
        </w:rPr>
        <w:tab/>
      </w:r>
      <w:r>
        <w:rPr>
          <w:sz w:val="28"/>
          <w:szCs w:val="28"/>
          <w:lang w:val="pt-PT"/>
        </w:rPr>
        <w:tab/>
        <w:t xml:space="preserve">   </w:t>
      </w:r>
      <w:r w:rsidR="001A08A1">
        <w:rPr>
          <w:sz w:val="28"/>
          <w:szCs w:val="28"/>
          <w:lang w:val="pt-PT"/>
        </w:rPr>
        <w:t xml:space="preserve"> </w:t>
      </w:r>
      <w:r w:rsidR="00211777" w:rsidRPr="009F1FAE">
        <w:rPr>
          <w:sz w:val="28"/>
          <w:szCs w:val="28"/>
          <w:lang w:val="pt-PT"/>
        </w:rPr>
        <w:t>da Instalação de Gás</w:t>
      </w:r>
    </w:p>
    <w:p w:rsidR="00337475" w:rsidRDefault="00337475" w:rsidP="00337475">
      <w:pPr>
        <w:rPr>
          <w:rFonts w:ascii="Arial" w:hAnsi="Arial" w:cs="Arial"/>
          <w:bCs/>
          <w:sz w:val="20"/>
          <w:szCs w:val="24"/>
        </w:rPr>
      </w:pPr>
      <w:r>
        <w:rPr>
          <w:rFonts w:ascii="Arial" w:hAnsi="Arial" w:cs="Arial"/>
          <w:bCs/>
          <w:sz w:val="20"/>
          <w:szCs w:val="24"/>
        </w:rPr>
        <w:t xml:space="preserve">                                                                                                                </w:t>
      </w:r>
    </w:p>
    <w:p w:rsidR="00337475" w:rsidRDefault="00337475" w:rsidP="00337475">
      <w:pPr>
        <w:rPr>
          <w:rFonts w:ascii="Arial" w:hAnsi="Arial" w:cs="Arial"/>
          <w:bCs/>
          <w:sz w:val="20"/>
          <w:szCs w:val="24"/>
        </w:rPr>
      </w:pPr>
      <w:r w:rsidRPr="00337475">
        <w:rPr>
          <w:rFonts w:ascii="Arial" w:hAnsi="Arial"/>
          <w:color w:val="68665C"/>
          <w:sz w:val="18"/>
          <w:szCs w:val="18"/>
        </w:rPr>
        <w:t xml:space="preserve">                                                                                                                             </w:t>
      </w:r>
      <w:r>
        <w:rPr>
          <w:rFonts w:ascii="Arial" w:hAnsi="Arial"/>
          <w:color w:val="68665C"/>
          <w:sz w:val="18"/>
          <w:szCs w:val="18"/>
        </w:rPr>
        <w:t xml:space="preserve">           </w:t>
      </w:r>
      <w:r w:rsidRPr="00337475">
        <w:rPr>
          <w:rFonts w:ascii="Arial" w:hAnsi="Arial"/>
          <w:color w:val="68665C"/>
          <w:sz w:val="18"/>
          <w:szCs w:val="18"/>
        </w:rPr>
        <w:t>Lisboa</w:t>
      </w:r>
      <w:r w:rsidR="0040508B">
        <w:rPr>
          <w:rFonts w:ascii="Arial" w:hAnsi="Arial"/>
          <w:color w:val="68665C"/>
          <w:sz w:val="18"/>
          <w:szCs w:val="18"/>
        </w:rPr>
        <w:t>,</w:t>
      </w:r>
      <w:r w:rsidRPr="009A025D">
        <w:rPr>
          <w:rFonts w:ascii="Arial" w:hAnsi="Arial" w:cs="Arial"/>
          <w:bCs/>
          <w:sz w:val="18"/>
          <w:szCs w:val="18"/>
        </w:rPr>
        <w:t xml:space="preserve"> </w:t>
      </w:r>
      <w:r w:rsidR="00E029C2" w:rsidRPr="009A025D">
        <w:rPr>
          <w:rFonts w:ascii="Arial" w:hAnsi="Arial" w:cs="Arial"/>
          <w:bCs/>
          <w:sz w:val="18"/>
          <w:szCs w:val="18"/>
        </w:rPr>
        <w:fldChar w:fldCharType="begin"/>
      </w:r>
      <w:r w:rsidRPr="009A025D">
        <w:rPr>
          <w:rFonts w:ascii="Arial" w:hAnsi="Arial" w:cs="Arial"/>
          <w:bCs/>
          <w:sz w:val="18"/>
          <w:szCs w:val="18"/>
        </w:rPr>
        <w:instrText xml:space="preserve"> TIME \@ "d' de 'MMMM' de 'yyyy" </w:instrText>
      </w:r>
      <w:r w:rsidR="00E029C2" w:rsidRPr="009A025D">
        <w:rPr>
          <w:rFonts w:ascii="Arial" w:hAnsi="Arial" w:cs="Arial"/>
          <w:bCs/>
          <w:sz w:val="18"/>
          <w:szCs w:val="18"/>
        </w:rPr>
        <w:fldChar w:fldCharType="separate"/>
      </w:r>
      <w:r w:rsidR="001A08A1">
        <w:rPr>
          <w:rFonts w:ascii="Arial" w:hAnsi="Arial" w:cs="Arial"/>
          <w:bCs/>
          <w:noProof/>
          <w:sz w:val="18"/>
          <w:szCs w:val="18"/>
        </w:rPr>
        <w:t>4 de julho de 2017</w:t>
      </w:r>
      <w:r w:rsidR="00E029C2" w:rsidRPr="009A025D">
        <w:rPr>
          <w:rFonts w:ascii="Arial" w:hAnsi="Arial" w:cs="Arial"/>
          <w:bCs/>
          <w:sz w:val="18"/>
          <w:szCs w:val="18"/>
        </w:rPr>
        <w:fldChar w:fldCharType="end"/>
      </w:r>
    </w:p>
    <w:p w:rsidR="00211777" w:rsidRDefault="00337475" w:rsidP="00337475">
      <w:pPr>
        <w:pStyle w:val="Textedesaisie"/>
        <w:spacing w:before="150" w:line="240" w:lineRule="auto"/>
        <w:rPr>
          <w:sz w:val="18"/>
          <w:szCs w:val="18"/>
          <w:lang w:val="pt-PT"/>
        </w:rPr>
      </w:pPr>
      <w:r>
        <w:rPr>
          <w:sz w:val="18"/>
          <w:szCs w:val="18"/>
          <w:lang w:val="pt-PT"/>
        </w:rPr>
        <w:t xml:space="preserve">                                                                             </w:t>
      </w:r>
      <w:r w:rsidR="00211777">
        <w:rPr>
          <w:sz w:val="18"/>
          <w:szCs w:val="18"/>
          <w:lang w:val="pt-PT"/>
        </w:rPr>
        <w:t>Exmo.(a). Senhor(a),</w:t>
      </w:r>
    </w:p>
    <w:p w:rsidR="00211777" w:rsidRDefault="00211777">
      <w:pPr>
        <w:pStyle w:val="Textedesaisie"/>
        <w:spacing w:before="150" w:line="240" w:lineRule="auto"/>
        <w:ind w:left="3827"/>
        <w:rPr>
          <w:sz w:val="18"/>
          <w:szCs w:val="18"/>
          <w:lang w:val="pt-PT"/>
        </w:rPr>
      </w:pPr>
      <w:r>
        <w:rPr>
          <w:sz w:val="18"/>
          <w:szCs w:val="18"/>
          <w:lang w:val="pt-PT"/>
        </w:rPr>
        <w:t>As instalações de gás em edifícios estão sujeitas a inspecção periódica obrigatória, que deve ser requerida pelos proprietários ou senhorios às Entidades Inspectoras reconhecidas pela Direcção Geral de Energia e Geologia (DGEG).</w:t>
      </w:r>
    </w:p>
    <w:p w:rsidR="00211777" w:rsidRDefault="00211777">
      <w:pPr>
        <w:pStyle w:val="Textedesaisie"/>
        <w:spacing w:before="150" w:line="240" w:lineRule="auto"/>
        <w:ind w:left="3827"/>
        <w:rPr>
          <w:sz w:val="18"/>
          <w:szCs w:val="18"/>
          <w:lang w:val="pt-PT"/>
        </w:rPr>
      </w:pPr>
      <w:r>
        <w:rPr>
          <w:sz w:val="18"/>
          <w:szCs w:val="18"/>
          <w:lang w:val="pt-PT"/>
        </w:rPr>
        <w:t>Para além das coimas aplicáveis, a falta da inspecção pode implicar a anulação das apólices de seguro dos estabelecimentos e habitações, com a consequente responsabilidade civil e criminal a recair sobre os proprietários e os senhorios em caso de acidente.</w:t>
      </w:r>
    </w:p>
    <w:p w:rsidR="00CD69F7" w:rsidRDefault="00CD69F7" w:rsidP="00CD69F7">
      <w:pPr>
        <w:pStyle w:val="Textedesaisie"/>
        <w:spacing w:before="150" w:line="240" w:lineRule="auto"/>
        <w:ind w:left="3827"/>
        <w:rPr>
          <w:sz w:val="18"/>
          <w:szCs w:val="18"/>
          <w:lang w:val="pt-PT"/>
        </w:rPr>
      </w:pPr>
      <w:r>
        <w:rPr>
          <w:sz w:val="18"/>
          <w:szCs w:val="18"/>
          <w:lang w:val="pt-PT"/>
        </w:rPr>
        <w:t>Para cumprimento do disposto legal, deverá ocorrer uma inspecção à instalação de gás da morada supra identificada, durante o próximo mês, pedido que ainda não consta nos nossos registos.</w:t>
      </w:r>
    </w:p>
    <w:p w:rsidR="00CD69F7" w:rsidRDefault="00CD69F7" w:rsidP="00CD69F7">
      <w:pPr>
        <w:pStyle w:val="Textedesaisie"/>
        <w:spacing w:before="150" w:line="240" w:lineRule="auto"/>
        <w:ind w:left="3827"/>
        <w:rPr>
          <w:sz w:val="18"/>
          <w:szCs w:val="18"/>
          <w:lang w:val="pt-PT"/>
        </w:rPr>
      </w:pPr>
      <w:r>
        <w:rPr>
          <w:sz w:val="18"/>
          <w:szCs w:val="18"/>
          <w:lang w:val="pt-PT"/>
        </w:rPr>
        <w:t>Para que não se encontre numa situação de incumprimento legal, com as consequências que daí podem advir, poderá V/Ex.ª contactar este Organismo de Inspecção, para a marcação da inspecção obrigatória à v/ instalação de gás.</w:t>
      </w:r>
    </w:p>
    <w:p w:rsidR="00211777" w:rsidRDefault="00211777">
      <w:pPr>
        <w:pStyle w:val="Titre"/>
        <w:tabs>
          <w:tab w:val="left" w:pos="3828"/>
        </w:tabs>
        <w:spacing w:before="120" w:after="0"/>
        <w:ind w:left="3828"/>
        <w:rPr>
          <w:sz w:val="28"/>
          <w:szCs w:val="28"/>
          <w:lang w:val="pt-PT"/>
        </w:rPr>
      </w:pPr>
      <w:r>
        <w:rPr>
          <w:sz w:val="28"/>
          <w:szCs w:val="28"/>
          <w:lang w:val="pt-PT"/>
        </w:rPr>
        <w:t>Marcação da Inspecção</w:t>
      </w:r>
    </w:p>
    <w:p w:rsidR="00B46C12" w:rsidRDefault="00B46C12">
      <w:pPr>
        <w:pStyle w:val="Textedesaisie"/>
        <w:tabs>
          <w:tab w:val="left" w:pos="3828"/>
        </w:tabs>
        <w:spacing w:line="240" w:lineRule="auto"/>
        <w:ind w:left="3827"/>
        <w:rPr>
          <w:sz w:val="18"/>
          <w:szCs w:val="18"/>
          <w:lang w:val="pt-PT"/>
        </w:rPr>
      </w:pPr>
    </w:p>
    <w:p w:rsidR="00211777" w:rsidRDefault="00211777">
      <w:pPr>
        <w:pStyle w:val="Textedesaisie"/>
        <w:tabs>
          <w:tab w:val="left" w:pos="3828"/>
        </w:tabs>
        <w:spacing w:line="240" w:lineRule="auto"/>
        <w:ind w:left="3827"/>
        <w:rPr>
          <w:sz w:val="18"/>
          <w:szCs w:val="18"/>
          <w:lang w:val="pt-PT"/>
        </w:rPr>
      </w:pPr>
      <w:r>
        <w:rPr>
          <w:sz w:val="18"/>
          <w:szCs w:val="18"/>
          <w:lang w:val="pt-PT"/>
        </w:rPr>
        <w:t>A marcação da inspecção poderá ser efectuada através de qualquer u</w:t>
      </w:r>
      <w:r w:rsidR="0037120B">
        <w:rPr>
          <w:sz w:val="18"/>
          <w:szCs w:val="18"/>
          <w:lang w:val="pt-PT"/>
        </w:rPr>
        <w:t xml:space="preserve">m dos seguintes meios: </w:t>
      </w:r>
    </w:p>
    <w:p w:rsidR="00B46C12" w:rsidRDefault="00B46C12">
      <w:pPr>
        <w:pStyle w:val="Textedesaisie"/>
        <w:tabs>
          <w:tab w:val="left" w:pos="3828"/>
          <w:tab w:val="left" w:pos="7513"/>
          <w:tab w:val="left" w:pos="7655"/>
        </w:tabs>
        <w:spacing w:line="240" w:lineRule="auto"/>
        <w:ind w:left="3828"/>
        <w:rPr>
          <w:sz w:val="20"/>
          <w:lang w:val="pt-PT"/>
        </w:rPr>
      </w:pPr>
    </w:p>
    <w:p w:rsidR="00211777" w:rsidRPr="003A1179" w:rsidRDefault="00211777">
      <w:pPr>
        <w:pStyle w:val="Textedesaisie"/>
        <w:tabs>
          <w:tab w:val="left" w:pos="3828"/>
          <w:tab w:val="left" w:pos="7513"/>
          <w:tab w:val="left" w:pos="7655"/>
        </w:tabs>
        <w:spacing w:line="240" w:lineRule="auto"/>
        <w:ind w:left="3828"/>
        <w:rPr>
          <w:b/>
          <w:bCs/>
          <w:caps/>
          <w:color w:val="B0002D"/>
          <w:sz w:val="28"/>
          <w:szCs w:val="28"/>
          <w:lang w:val="pt-PT"/>
        </w:rPr>
      </w:pPr>
      <w:r>
        <w:rPr>
          <w:sz w:val="20"/>
          <w:lang w:val="pt-PT"/>
        </w:rPr>
        <w:t xml:space="preserve">Telefone Nacional </w:t>
      </w:r>
      <w:r w:rsidRPr="003A1179">
        <w:rPr>
          <w:b/>
          <w:bCs/>
          <w:caps/>
          <w:color w:val="B0002D"/>
          <w:sz w:val="28"/>
          <w:szCs w:val="28"/>
          <w:lang w:val="pt-PT"/>
        </w:rPr>
        <w:t xml:space="preserve">707 200 542 </w:t>
      </w:r>
      <w:r w:rsidR="003A1179">
        <w:rPr>
          <w:b/>
          <w:bCs/>
          <w:caps/>
          <w:color w:val="B0002D"/>
          <w:sz w:val="28"/>
          <w:szCs w:val="28"/>
          <w:lang w:val="pt-PT"/>
        </w:rPr>
        <w:t xml:space="preserve">ou </w:t>
      </w:r>
      <w:r w:rsidR="003A1179" w:rsidRPr="003A1179">
        <w:rPr>
          <w:b/>
          <w:bCs/>
          <w:caps/>
          <w:color w:val="B0002D"/>
          <w:sz w:val="28"/>
          <w:szCs w:val="28"/>
          <w:lang w:val="pt-PT"/>
        </w:rPr>
        <w:t>217 100 900</w:t>
      </w:r>
    </w:p>
    <w:p w:rsidR="00211777" w:rsidRDefault="00211777">
      <w:pPr>
        <w:pStyle w:val="Textedesaisie"/>
        <w:tabs>
          <w:tab w:val="left" w:pos="3828"/>
          <w:tab w:val="left" w:pos="7513"/>
          <w:tab w:val="left" w:pos="7655"/>
        </w:tabs>
        <w:spacing w:line="240" w:lineRule="auto"/>
        <w:ind w:left="3828"/>
        <w:rPr>
          <w:b/>
          <w:bCs/>
          <w:caps/>
          <w:color w:val="B0002D"/>
          <w:sz w:val="32"/>
          <w:szCs w:val="32"/>
          <w:lang w:val="pt-PT"/>
        </w:rPr>
      </w:pPr>
      <w:r>
        <w:rPr>
          <w:sz w:val="18"/>
          <w:szCs w:val="18"/>
          <w:lang w:val="pt-PT"/>
        </w:rPr>
        <w:t xml:space="preserve">Telemóvel </w:t>
      </w:r>
      <w:r w:rsidRPr="003A1179">
        <w:rPr>
          <w:b/>
          <w:bCs/>
          <w:caps/>
          <w:color w:val="B0002D"/>
          <w:sz w:val="28"/>
          <w:szCs w:val="28"/>
          <w:lang w:val="pt-PT"/>
        </w:rPr>
        <w:t>918 680 230</w:t>
      </w:r>
    </w:p>
    <w:p w:rsidR="00B46C12" w:rsidRDefault="00B46C12">
      <w:pPr>
        <w:pStyle w:val="Textedesaisie"/>
        <w:tabs>
          <w:tab w:val="left" w:pos="3828"/>
        </w:tabs>
        <w:ind w:left="3828"/>
        <w:rPr>
          <w:sz w:val="20"/>
          <w:lang w:val="pt-PT"/>
        </w:rPr>
      </w:pPr>
    </w:p>
    <w:p w:rsidR="00211777" w:rsidRDefault="00211777">
      <w:pPr>
        <w:pStyle w:val="Textedesaisie"/>
        <w:tabs>
          <w:tab w:val="left" w:pos="3828"/>
        </w:tabs>
        <w:ind w:left="3828"/>
        <w:rPr>
          <w:b/>
          <w:color w:val="auto"/>
          <w:sz w:val="28"/>
          <w:szCs w:val="28"/>
          <w:lang w:val="pt-PT"/>
        </w:rPr>
      </w:pPr>
      <w:r>
        <w:rPr>
          <w:sz w:val="20"/>
          <w:lang w:val="pt-PT"/>
        </w:rPr>
        <w:t xml:space="preserve">E-mail: </w:t>
      </w:r>
      <w:r w:rsidR="003A1179" w:rsidRPr="003A1179">
        <w:rPr>
          <w:b/>
          <w:color w:val="auto"/>
          <w:sz w:val="24"/>
          <w:szCs w:val="24"/>
          <w:lang w:val="pt-PT"/>
        </w:rPr>
        <w:t>fatima.ferreira</w:t>
      </w:r>
      <w:r w:rsidRPr="003A1179">
        <w:rPr>
          <w:b/>
          <w:color w:val="auto"/>
          <w:sz w:val="24"/>
          <w:szCs w:val="24"/>
          <w:lang w:val="pt-PT"/>
        </w:rPr>
        <w:t>@pt.bureauveritas.com</w:t>
      </w:r>
    </w:p>
    <w:p w:rsidR="00B46C12" w:rsidRDefault="00B46C12">
      <w:pPr>
        <w:pStyle w:val="Textedesaisie"/>
        <w:tabs>
          <w:tab w:val="left" w:pos="3828"/>
        </w:tabs>
        <w:ind w:left="3828"/>
        <w:rPr>
          <w:sz w:val="20"/>
          <w:lang w:val="pt-PT"/>
        </w:rPr>
      </w:pPr>
    </w:p>
    <w:p w:rsidR="00211777" w:rsidRDefault="00211777">
      <w:pPr>
        <w:pStyle w:val="Textedesaisie"/>
        <w:tabs>
          <w:tab w:val="left" w:pos="3828"/>
        </w:tabs>
        <w:ind w:left="3828"/>
        <w:rPr>
          <w:b/>
          <w:color w:val="auto"/>
          <w:sz w:val="20"/>
          <w:lang w:val="pt-PT"/>
        </w:rPr>
      </w:pPr>
      <w:r>
        <w:rPr>
          <w:sz w:val="20"/>
          <w:lang w:val="pt-PT"/>
        </w:rPr>
        <w:t xml:space="preserve">ou, ainda, preencher e enviar para o </w:t>
      </w:r>
      <w:r>
        <w:rPr>
          <w:b/>
          <w:color w:val="auto"/>
          <w:sz w:val="20"/>
          <w:lang w:val="pt-PT"/>
        </w:rPr>
        <w:t>Fax: 217 100 959</w:t>
      </w:r>
    </w:p>
    <w:p w:rsidR="00B46C12" w:rsidRDefault="00B46C12">
      <w:pPr>
        <w:pStyle w:val="Textedesaisie"/>
        <w:ind w:left="3261"/>
        <w:rPr>
          <w:sz w:val="20"/>
          <w:lang w:val="pt-PT"/>
        </w:rPr>
      </w:pPr>
    </w:p>
    <w:p w:rsidR="00211777" w:rsidRDefault="00E029C2">
      <w:pPr>
        <w:pStyle w:val="Textedesaisie"/>
        <w:ind w:left="3261"/>
        <w:rPr>
          <w:sz w:val="20"/>
          <w:lang w:val="pt-PT"/>
        </w:rPr>
      </w:pPr>
      <w:r w:rsidRPr="00E029C2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192.7pt;margin-top:5.45pt;width:264.25pt;height:96pt;z-index:-251659264;mso-wrap-distance-left:9.05pt;mso-wrap-distance-right:9.05pt" strokecolor="gray" strokeweight=".5pt">
            <v:fill color2="black"/>
            <v:stroke color2="#7f7f7f"/>
            <v:textbox style="mso-next-textbox:#_x0000_s1026" inset="7.45pt,3.85pt,7.45pt,3.85pt">
              <w:txbxContent>
                <w:p w:rsidR="00211777" w:rsidRDefault="00211777">
                  <w:pPr>
                    <w:jc w:val="both"/>
                    <w:rPr>
                      <w:rFonts w:ascii="Arial" w:hAnsi="Arial" w:cs="Arial"/>
                      <w:color w:val="808080"/>
                      <w:sz w:val="20"/>
                    </w:rPr>
                  </w:pPr>
                  <w:r>
                    <w:rPr>
                      <w:rFonts w:ascii="Arial" w:hAnsi="Arial" w:cs="Arial"/>
                      <w:color w:val="808080"/>
                      <w:sz w:val="20"/>
                    </w:rPr>
                    <w:t>Solicito pelo presente a marcação da inspecção à instalação de gás.</w:t>
                  </w:r>
                </w:p>
                <w:p w:rsidR="00211777" w:rsidRDefault="00211777">
                  <w:pPr>
                    <w:rPr>
                      <w:rFonts w:ascii="Arial" w:hAnsi="Arial" w:cs="Arial"/>
                      <w:color w:val="808080"/>
                      <w:sz w:val="18"/>
                      <w:szCs w:val="18"/>
                    </w:rPr>
                  </w:pPr>
                </w:p>
                <w:p w:rsidR="00211777" w:rsidRDefault="00211777">
                  <w:pPr>
                    <w:spacing w:line="480" w:lineRule="auto"/>
                    <w:rPr>
                      <w:rFonts w:ascii="Arial" w:hAnsi="Arial" w:cs="Arial"/>
                      <w:color w:val="80808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808080"/>
                      <w:sz w:val="18"/>
                      <w:szCs w:val="18"/>
                    </w:rPr>
                    <w:t>Nome: ___________________________________________</w:t>
                  </w:r>
                </w:p>
                <w:p w:rsidR="00211777" w:rsidRDefault="00211777">
                  <w:pPr>
                    <w:spacing w:line="480" w:lineRule="auto"/>
                    <w:rPr>
                      <w:rFonts w:ascii="Calibri" w:hAnsi="Calibri"/>
                      <w:color w:val="808080"/>
                      <w:sz w:val="18"/>
                      <w:szCs w:val="18"/>
                    </w:rPr>
                  </w:pPr>
                  <w:r>
                    <w:rPr>
                      <w:rFonts w:ascii="Calibri" w:hAnsi="Calibri"/>
                      <w:color w:val="808080"/>
                      <w:sz w:val="18"/>
                      <w:szCs w:val="18"/>
                    </w:rPr>
                    <w:t xml:space="preserve">Contacto: _______________________________________________                                                </w:t>
                  </w:r>
                </w:p>
                <w:p w:rsidR="00211777" w:rsidRDefault="00211777">
                  <w:pPr>
                    <w:spacing w:line="480" w:lineRule="auto"/>
                    <w:rPr>
                      <w:rFonts w:ascii="Arial" w:hAnsi="Arial" w:cs="Arial"/>
                      <w:color w:val="80808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808080"/>
                      <w:sz w:val="18"/>
                      <w:szCs w:val="18"/>
                    </w:rPr>
                    <w:t>Data: ______/______/______</w:t>
                  </w:r>
                </w:p>
                <w:p w:rsidR="00211777" w:rsidRDefault="00211777">
                  <w:pPr>
                    <w:spacing w:line="480" w:lineRule="auto"/>
                    <w:rPr>
                      <w:rFonts w:ascii="Calibri" w:hAnsi="Calibri"/>
                      <w:color w:val="808080"/>
                      <w:sz w:val="18"/>
                      <w:szCs w:val="18"/>
                    </w:rPr>
                  </w:pPr>
                  <w:r>
                    <w:rPr>
                      <w:rFonts w:ascii="Calibri" w:hAnsi="Calibri"/>
                      <w:color w:val="808080"/>
                      <w:sz w:val="18"/>
                      <w:szCs w:val="18"/>
                    </w:rPr>
                    <w:t>Ass. _____________________________________________________</w:t>
                  </w:r>
                </w:p>
              </w:txbxContent>
            </v:textbox>
          </v:shape>
        </w:pict>
      </w:r>
    </w:p>
    <w:p w:rsidR="00211777" w:rsidRDefault="00211777">
      <w:pPr>
        <w:pStyle w:val="Textedesaisie"/>
        <w:ind w:left="3261"/>
        <w:rPr>
          <w:sz w:val="20"/>
          <w:lang w:val="pt-PT"/>
        </w:rPr>
      </w:pPr>
    </w:p>
    <w:p w:rsidR="00211777" w:rsidRDefault="00211777">
      <w:pPr>
        <w:pStyle w:val="Textedesaisie"/>
        <w:ind w:left="3261"/>
        <w:rPr>
          <w:sz w:val="20"/>
          <w:lang w:val="pt-PT"/>
        </w:rPr>
      </w:pPr>
    </w:p>
    <w:p w:rsidR="00211777" w:rsidRDefault="00211777">
      <w:pPr>
        <w:pStyle w:val="Textedesaisie"/>
        <w:ind w:left="3261"/>
        <w:rPr>
          <w:sz w:val="20"/>
          <w:lang w:val="pt-PT"/>
        </w:rPr>
      </w:pPr>
    </w:p>
    <w:p w:rsidR="00211777" w:rsidRDefault="00211777">
      <w:pPr>
        <w:pStyle w:val="Textedesaisie"/>
        <w:ind w:left="3261"/>
        <w:rPr>
          <w:sz w:val="20"/>
          <w:lang w:val="pt-PT"/>
        </w:rPr>
      </w:pPr>
    </w:p>
    <w:p w:rsidR="00211777" w:rsidRDefault="00211777">
      <w:pPr>
        <w:pStyle w:val="Textedesaisie"/>
        <w:ind w:left="3261"/>
        <w:rPr>
          <w:sz w:val="20"/>
          <w:lang w:val="pt-PT"/>
        </w:rPr>
      </w:pPr>
    </w:p>
    <w:p w:rsidR="00211777" w:rsidRDefault="00211777">
      <w:pPr>
        <w:pStyle w:val="Textedesaisie"/>
        <w:ind w:left="3261"/>
        <w:rPr>
          <w:sz w:val="20"/>
          <w:lang w:val="pt-PT"/>
        </w:rPr>
      </w:pPr>
    </w:p>
    <w:p w:rsidR="00211777" w:rsidRDefault="00211777">
      <w:pPr>
        <w:pStyle w:val="Textedesaisie"/>
        <w:spacing w:line="240" w:lineRule="auto"/>
        <w:ind w:left="3828"/>
        <w:rPr>
          <w:sz w:val="16"/>
          <w:szCs w:val="16"/>
          <w:u w:val="single"/>
          <w:lang w:val="pt-PT"/>
        </w:rPr>
      </w:pPr>
    </w:p>
    <w:p w:rsidR="002438DC" w:rsidRDefault="002438DC" w:rsidP="0057029F">
      <w:pPr>
        <w:pStyle w:val="Textedesaisie"/>
        <w:spacing w:line="240" w:lineRule="auto"/>
        <w:ind w:left="3828"/>
        <w:rPr>
          <w:sz w:val="16"/>
          <w:szCs w:val="16"/>
          <w:u w:val="single"/>
          <w:lang w:val="pt-PT"/>
        </w:rPr>
      </w:pPr>
    </w:p>
    <w:p w:rsidR="0057029F" w:rsidRDefault="00211777" w:rsidP="0057029F">
      <w:pPr>
        <w:pStyle w:val="Textedesaisie"/>
        <w:spacing w:line="240" w:lineRule="auto"/>
        <w:ind w:left="3828"/>
        <w:rPr>
          <w:sz w:val="16"/>
          <w:szCs w:val="16"/>
          <w:lang w:val="pt-PT"/>
        </w:rPr>
      </w:pPr>
      <w:r>
        <w:rPr>
          <w:sz w:val="16"/>
          <w:szCs w:val="16"/>
          <w:u w:val="single"/>
          <w:lang w:val="pt-PT"/>
        </w:rPr>
        <w:t>Nota</w:t>
      </w:r>
      <w:r>
        <w:rPr>
          <w:sz w:val="16"/>
          <w:szCs w:val="16"/>
          <w:lang w:val="pt-PT"/>
        </w:rPr>
        <w:t>: Caso entretanto V/Exa. tenha já efectuado o pedido da inspecção, queira por favor considerar sem efeito a presente comunicação</w:t>
      </w:r>
    </w:p>
    <w:p w:rsidR="00211777" w:rsidRPr="0057029F" w:rsidRDefault="00211777" w:rsidP="0057029F">
      <w:pPr>
        <w:pStyle w:val="Textedesaisie"/>
        <w:spacing w:line="240" w:lineRule="auto"/>
        <w:ind w:left="3828"/>
        <w:rPr>
          <w:sz w:val="16"/>
          <w:szCs w:val="16"/>
          <w:lang w:val="pt-PT"/>
        </w:rPr>
      </w:pPr>
      <w:r>
        <w:rPr>
          <w:sz w:val="18"/>
          <w:szCs w:val="18"/>
          <w:lang w:val="pt-PT"/>
        </w:rPr>
        <w:t>Com os melhores cumprimentos.</w:t>
      </w:r>
    </w:p>
    <w:sectPr w:rsidR="00211777" w:rsidRPr="0057029F" w:rsidSect="00854939">
      <w:footnotePr>
        <w:pos w:val="beneathText"/>
      </w:footnotePr>
      <w:pgSz w:w="11905" w:h="16837"/>
      <w:pgMar w:top="709" w:right="1134" w:bottom="1015" w:left="1560" w:header="720" w:footer="720" w:gutter="0"/>
      <w:cols w:space="720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stylePaneFormatFilter w:val="3F01"/>
  <w:defaultTabStop w:val="709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</w:footnotePr>
  <w:compat>
    <w:spaceForUL/>
    <w:balanceSingleByteDoubleByteWidth/>
    <w:doNotLeaveBackslashAlone/>
    <w:ulTrailSpace/>
    <w:doNotExpandShiftReturn/>
    <w:adjustLineHeightInTable/>
  </w:compat>
  <w:rsids>
    <w:rsidRoot w:val="00B16D76"/>
    <w:rsid w:val="00043D16"/>
    <w:rsid w:val="00063D7D"/>
    <w:rsid w:val="000C2A27"/>
    <w:rsid w:val="000E03B8"/>
    <w:rsid w:val="000F6395"/>
    <w:rsid w:val="00105347"/>
    <w:rsid w:val="00141827"/>
    <w:rsid w:val="001577DA"/>
    <w:rsid w:val="00164224"/>
    <w:rsid w:val="00184830"/>
    <w:rsid w:val="00196C68"/>
    <w:rsid w:val="001A08A1"/>
    <w:rsid w:val="00211777"/>
    <w:rsid w:val="00211CA5"/>
    <w:rsid w:val="002237EE"/>
    <w:rsid w:val="00234378"/>
    <w:rsid w:val="0023757D"/>
    <w:rsid w:val="002421CF"/>
    <w:rsid w:val="002438DC"/>
    <w:rsid w:val="002752D1"/>
    <w:rsid w:val="002839C6"/>
    <w:rsid w:val="0028556F"/>
    <w:rsid w:val="0029441D"/>
    <w:rsid w:val="002B15E4"/>
    <w:rsid w:val="002B7F1A"/>
    <w:rsid w:val="00305AB7"/>
    <w:rsid w:val="0033423B"/>
    <w:rsid w:val="00337475"/>
    <w:rsid w:val="0037120B"/>
    <w:rsid w:val="003A1179"/>
    <w:rsid w:val="003D2DF6"/>
    <w:rsid w:val="0040328A"/>
    <w:rsid w:val="0040508B"/>
    <w:rsid w:val="004218E4"/>
    <w:rsid w:val="00426D8C"/>
    <w:rsid w:val="00433955"/>
    <w:rsid w:val="004C2049"/>
    <w:rsid w:val="004D02FF"/>
    <w:rsid w:val="005332EA"/>
    <w:rsid w:val="00536758"/>
    <w:rsid w:val="0055436E"/>
    <w:rsid w:val="00565ED3"/>
    <w:rsid w:val="0057029F"/>
    <w:rsid w:val="00591E16"/>
    <w:rsid w:val="005F5A62"/>
    <w:rsid w:val="00611EB8"/>
    <w:rsid w:val="006424D2"/>
    <w:rsid w:val="00654DFF"/>
    <w:rsid w:val="00665FDC"/>
    <w:rsid w:val="00690258"/>
    <w:rsid w:val="006B7342"/>
    <w:rsid w:val="006E3E7D"/>
    <w:rsid w:val="00737CE8"/>
    <w:rsid w:val="007613F7"/>
    <w:rsid w:val="00770851"/>
    <w:rsid w:val="0077483B"/>
    <w:rsid w:val="0078554F"/>
    <w:rsid w:val="007B6E0E"/>
    <w:rsid w:val="007C2D64"/>
    <w:rsid w:val="007D28BC"/>
    <w:rsid w:val="007E46D0"/>
    <w:rsid w:val="007E632D"/>
    <w:rsid w:val="007F69DB"/>
    <w:rsid w:val="00822A0C"/>
    <w:rsid w:val="00832FD1"/>
    <w:rsid w:val="00850EF8"/>
    <w:rsid w:val="00854939"/>
    <w:rsid w:val="00860C58"/>
    <w:rsid w:val="00871085"/>
    <w:rsid w:val="008774B5"/>
    <w:rsid w:val="00884DF4"/>
    <w:rsid w:val="008A4372"/>
    <w:rsid w:val="008C242F"/>
    <w:rsid w:val="008D22DC"/>
    <w:rsid w:val="008E4148"/>
    <w:rsid w:val="00914749"/>
    <w:rsid w:val="0092701E"/>
    <w:rsid w:val="009903FD"/>
    <w:rsid w:val="009A025D"/>
    <w:rsid w:val="009B1F77"/>
    <w:rsid w:val="009F1FAE"/>
    <w:rsid w:val="009F2110"/>
    <w:rsid w:val="009F5945"/>
    <w:rsid w:val="00A056E5"/>
    <w:rsid w:val="00A60FAE"/>
    <w:rsid w:val="00A74406"/>
    <w:rsid w:val="00A8319D"/>
    <w:rsid w:val="00A9100E"/>
    <w:rsid w:val="00AC4112"/>
    <w:rsid w:val="00AC4943"/>
    <w:rsid w:val="00AE44ED"/>
    <w:rsid w:val="00B16D76"/>
    <w:rsid w:val="00B17FBC"/>
    <w:rsid w:val="00B3327E"/>
    <w:rsid w:val="00B42C3A"/>
    <w:rsid w:val="00B46C12"/>
    <w:rsid w:val="00B64F4F"/>
    <w:rsid w:val="00B732E1"/>
    <w:rsid w:val="00B86273"/>
    <w:rsid w:val="00B94145"/>
    <w:rsid w:val="00BA7508"/>
    <w:rsid w:val="00BC6598"/>
    <w:rsid w:val="00BE4294"/>
    <w:rsid w:val="00C0006D"/>
    <w:rsid w:val="00C0123C"/>
    <w:rsid w:val="00C12DF5"/>
    <w:rsid w:val="00C20C89"/>
    <w:rsid w:val="00C47032"/>
    <w:rsid w:val="00C71551"/>
    <w:rsid w:val="00C930DA"/>
    <w:rsid w:val="00C93A4D"/>
    <w:rsid w:val="00CA4E6E"/>
    <w:rsid w:val="00CA5D4E"/>
    <w:rsid w:val="00CC1B39"/>
    <w:rsid w:val="00CC7BA6"/>
    <w:rsid w:val="00CD0BD1"/>
    <w:rsid w:val="00CD2BBF"/>
    <w:rsid w:val="00CD69F7"/>
    <w:rsid w:val="00CE402D"/>
    <w:rsid w:val="00D125D8"/>
    <w:rsid w:val="00D231FE"/>
    <w:rsid w:val="00D922E7"/>
    <w:rsid w:val="00DA2590"/>
    <w:rsid w:val="00DB3D28"/>
    <w:rsid w:val="00DC2E66"/>
    <w:rsid w:val="00E029C2"/>
    <w:rsid w:val="00E05883"/>
    <w:rsid w:val="00E44D26"/>
    <w:rsid w:val="00E67149"/>
    <w:rsid w:val="00E674A3"/>
    <w:rsid w:val="00E772F5"/>
    <w:rsid w:val="00E957B6"/>
    <w:rsid w:val="00EA5669"/>
    <w:rsid w:val="00EB4C2C"/>
    <w:rsid w:val="00EB5B03"/>
    <w:rsid w:val="00EF2E0E"/>
    <w:rsid w:val="00F32EFB"/>
    <w:rsid w:val="00F645D2"/>
    <w:rsid w:val="00F76D4D"/>
    <w:rsid w:val="00FB4196"/>
    <w:rsid w:val="00FD105D"/>
    <w:rsid w:val="00FD32C6"/>
    <w:rsid w:val="00FD42F1"/>
    <w:rsid w:val="00FE1F64"/>
    <w:rsid w:val="00FE584B"/>
    <w:rsid w:val="00FE76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>
      <o:colormru v:ext="edit" colors="#950f38"/>
      <o:colormenu v:ext="edit" fillcolor="none [1612]" strokecolor="none" shadow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IN" w:eastAsia="en-I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54939"/>
    <w:pPr>
      <w:suppressAutoHyphens/>
    </w:pPr>
    <w:rPr>
      <w:kern w:val="1"/>
      <w:sz w:val="24"/>
      <w:lang w:val="pt-PT" w:eastAsia="ar-SA"/>
    </w:rPr>
  </w:style>
  <w:style w:type="paragraph" w:styleId="Heading1">
    <w:name w:val="heading 1"/>
    <w:basedOn w:val="Normal"/>
    <w:next w:val="Normal"/>
    <w:qFormat/>
    <w:rsid w:val="00854939"/>
    <w:pPr>
      <w:keepNext/>
      <w:tabs>
        <w:tab w:val="num" w:pos="0"/>
        <w:tab w:val="left" w:pos="1134"/>
      </w:tabs>
      <w:outlineLvl w:val="0"/>
    </w:pPr>
    <w:rPr>
      <w:b/>
      <w:sz w:val="26"/>
    </w:rPr>
  </w:style>
  <w:style w:type="paragraph" w:styleId="Heading2">
    <w:name w:val="heading 2"/>
    <w:basedOn w:val="Normal"/>
    <w:next w:val="Normal"/>
    <w:qFormat/>
    <w:rsid w:val="00854939"/>
    <w:pPr>
      <w:keepNext/>
      <w:tabs>
        <w:tab w:val="num" w:pos="0"/>
      </w:tabs>
      <w:ind w:left="-142"/>
      <w:outlineLvl w:val="1"/>
    </w:pPr>
    <w:rPr>
      <w:sz w:val="18"/>
      <w:u w:val="single"/>
    </w:rPr>
  </w:style>
  <w:style w:type="paragraph" w:styleId="Heading3">
    <w:name w:val="heading 3"/>
    <w:basedOn w:val="Normal"/>
    <w:next w:val="Normal"/>
    <w:qFormat/>
    <w:rsid w:val="00854939"/>
    <w:pPr>
      <w:keepNext/>
      <w:tabs>
        <w:tab w:val="num" w:pos="0"/>
        <w:tab w:val="left" w:pos="1134"/>
      </w:tabs>
      <w:ind w:left="-284"/>
      <w:jc w:val="center"/>
      <w:outlineLvl w:val="2"/>
    </w:pPr>
    <w:rPr>
      <w:b/>
      <w:sz w:val="20"/>
    </w:rPr>
  </w:style>
  <w:style w:type="paragraph" w:styleId="Heading4">
    <w:name w:val="heading 4"/>
    <w:basedOn w:val="Normal"/>
    <w:next w:val="Normal"/>
    <w:qFormat/>
    <w:rsid w:val="00854939"/>
    <w:pPr>
      <w:keepNext/>
      <w:tabs>
        <w:tab w:val="num" w:pos="0"/>
      </w:tabs>
      <w:outlineLvl w:val="3"/>
    </w:pPr>
    <w:rPr>
      <w:b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Tipodeletrapredefinidodopargrafo3">
    <w:name w:val="Tipo de letra predefinido do parágrafo3"/>
    <w:rsid w:val="00854939"/>
  </w:style>
  <w:style w:type="character" w:customStyle="1" w:styleId="Tipodeletrapredefinidodopargrafo2">
    <w:name w:val="Tipo de letra predefinido do parágrafo2"/>
    <w:rsid w:val="00854939"/>
  </w:style>
  <w:style w:type="character" w:customStyle="1" w:styleId="Absatz-Standardschriftart">
    <w:name w:val="Absatz-Standardschriftart"/>
    <w:rsid w:val="00854939"/>
  </w:style>
  <w:style w:type="character" w:customStyle="1" w:styleId="WW8Num1z0">
    <w:name w:val="WW8Num1z0"/>
    <w:rsid w:val="00854939"/>
    <w:rPr>
      <w:rFonts w:ascii="Symbol" w:hAnsi="Symbol"/>
    </w:rPr>
  </w:style>
  <w:style w:type="character" w:customStyle="1" w:styleId="WW8Num2z0">
    <w:name w:val="WW8Num2z0"/>
    <w:rsid w:val="00854939"/>
    <w:rPr>
      <w:rFonts w:ascii="Symbol" w:hAnsi="Symbol"/>
    </w:rPr>
  </w:style>
  <w:style w:type="character" w:customStyle="1" w:styleId="WW8Num3z0">
    <w:name w:val="WW8Num3z0"/>
    <w:rsid w:val="00854939"/>
    <w:rPr>
      <w:rFonts w:ascii="Symbol" w:hAnsi="Symbol"/>
    </w:rPr>
  </w:style>
  <w:style w:type="character" w:customStyle="1" w:styleId="WW8Num4z0">
    <w:name w:val="WW8Num4z0"/>
    <w:rsid w:val="00854939"/>
    <w:rPr>
      <w:rFonts w:ascii="Symbol" w:hAnsi="Symbol"/>
    </w:rPr>
  </w:style>
  <w:style w:type="character" w:customStyle="1" w:styleId="WW8Num5z0">
    <w:name w:val="WW8Num5z0"/>
    <w:rsid w:val="00854939"/>
    <w:rPr>
      <w:rFonts w:ascii="Symbol" w:hAnsi="Symbol"/>
    </w:rPr>
  </w:style>
  <w:style w:type="character" w:customStyle="1" w:styleId="Tipodeletrapredefinidodopargrafo1">
    <w:name w:val="Tipo de letra predefinido do parágrafo1"/>
    <w:rsid w:val="00854939"/>
  </w:style>
  <w:style w:type="character" w:styleId="Hyperlink">
    <w:name w:val="Hyperlink"/>
    <w:rsid w:val="00854939"/>
    <w:rPr>
      <w:color w:val="0000FF"/>
      <w:u w:val="single"/>
    </w:rPr>
  </w:style>
  <w:style w:type="character" w:customStyle="1" w:styleId="CabealhoCarcter">
    <w:name w:val="Cabeçalho Carácter"/>
    <w:rsid w:val="00854939"/>
    <w:rPr>
      <w:sz w:val="24"/>
      <w:lang w:val="pt-PT" w:eastAsia="ar-SA" w:bidi="ar-SA"/>
    </w:rPr>
  </w:style>
  <w:style w:type="paragraph" w:customStyle="1" w:styleId="Cabealho3">
    <w:name w:val="Cabeçalho3"/>
    <w:basedOn w:val="Normal"/>
    <w:next w:val="BodyText"/>
    <w:rsid w:val="00854939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BodyText">
    <w:name w:val="Body Text"/>
    <w:basedOn w:val="Normal"/>
    <w:rsid w:val="00854939"/>
    <w:pPr>
      <w:tabs>
        <w:tab w:val="left" w:pos="-2268"/>
      </w:tabs>
      <w:jc w:val="both"/>
    </w:pPr>
    <w:rPr>
      <w:sz w:val="26"/>
    </w:rPr>
  </w:style>
  <w:style w:type="paragraph" w:styleId="List">
    <w:name w:val="List"/>
    <w:basedOn w:val="BodyText"/>
    <w:rsid w:val="00854939"/>
    <w:rPr>
      <w:rFonts w:cs="Tahoma"/>
    </w:rPr>
  </w:style>
  <w:style w:type="paragraph" w:customStyle="1" w:styleId="Legenda3">
    <w:name w:val="Legenda3"/>
    <w:basedOn w:val="Normal"/>
    <w:rsid w:val="00854939"/>
    <w:pPr>
      <w:suppressLineNumbers/>
      <w:spacing w:before="120" w:after="120"/>
    </w:pPr>
    <w:rPr>
      <w:rFonts w:cs="Tahoma"/>
      <w:i/>
      <w:iCs/>
      <w:szCs w:val="24"/>
    </w:rPr>
  </w:style>
  <w:style w:type="paragraph" w:customStyle="1" w:styleId="ndiceremissivo">
    <w:name w:val="Índice remissivo"/>
    <w:basedOn w:val="Normal"/>
    <w:rsid w:val="00854939"/>
    <w:pPr>
      <w:suppressLineNumbers/>
    </w:pPr>
    <w:rPr>
      <w:rFonts w:cs="Tahoma"/>
    </w:rPr>
  </w:style>
  <w:style w:type="paragraph" w:customStyle="1" w:styleId="Cabealho2">
    <w:name w:val="Cabeçalho2"/>
    <w:basedOn w:val="Normal"/>
    <w:next w:val="BodyText"/>
    <w:rsid w:val="00854939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2">
    <w:name w:val="Legenda2"/>
    <w:basedOn w:val="Normal"/>
    <w:rsid w:val="00854939"/>
    <w:pPr>
      <w:suppressLineNumbers/>
      <w:spacing w:before="120" w:after="120"/>
    </w:pPr>
    <w:rPr>
      <w:rFonts w:cs="Tahoma"/>
      <w:i/>
      <w:iCs/>
      <w:szCs w:val="24"/>
    </w:rPr>
  </w:style>
  <w:style w:type="paragraph" w:customStyle="1" w:styleId="Cabealho1">
    <w:name w:val="Cabeçalho1"/>
    <w:basedOn w:val="Normal"/>
    <w:next w:val="BodyText"/>
    <w:rsid w:val="00854939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1">
    <w:name w:val="Legenda1"/>
    <w:basedOn w:val="Normal"/>
    <w:rsid w:val="00854939"/>
    <w:pPr>
      <w:suppressLineNumbers/>
      <w:spacing w:before="120" w:after="120"/>
    </w:pPr>
    <w:rPr>
      <w:rFonts w:cs="Tahoma"/>
      <w:i/>
      <w:iCs/>
      <w:szCs w:val="24"/>
    </w:rPr>
  </w:style>
  <w:style w:type="paragraph" w:styleId="Header">
    <w:name w:val="header"/>
    <w:basedOn w:val="Normal"/>
    <w:rsid w:val="00854939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854939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rsid w:val="00854939"/>
    <w:rPr>
      <w:rFonts w:ascii="Tahoma" w:hAnsi="Tahoma" w:cs="Tahoma"/>
      <w:sz w:val="16"/>
      <w:szCs w:val="16"/>
    </w:rPr>
  </w:style>
  <w:style w:type="paragraph" w:customStyle="1" w:styleId="Listacommarcas1">
    <w:name w:val="Lista com marcas1"/>
    <w:basedOn w:val="Normal"/>
    <w:rsid w:val="00854939"/>
  </w:style>
  <w:style w:type="paragraph" w:customStyle="1" w:styleId="Titrebandeau">
    <w:name w:val="Titre bandeau"/>
    <w:basedOn w:val="Normal"/>
    <w:rsid w:val="00854939"/>
    <w:pPr>
      <w:spacing w:line="480" w:lineRule="exact"/>
      <w:jc w:val="center"/>
    </w:pPr>
    <w:rPr>
      <w:rFonts w:ascii="Arial" w:hAnsi="Arial"/>
      <w:caps/>
      <w:color w:val="FFFFFF"/>
      <w:sz w:val="28"/>
      <w:lang w:val="en-US"/>
    </w:rPr>
  </w:style>
  <w:style w:type="paragraph" w:customStyle="1" w:styleId="Textegrisbandeau">
    <w:name w:val="Texte gris bandeau"/>
    <w:basedOn w:val="Normal"/>
    <w:rsid w:val="00854939"/>
    <w:pPr>
      <w:spacing w:before="60" w:line="260" w:lineRule="exact"/>
      <w:ind w:left="276"/>
    </w:pPr>
    <w:rPr>
      <w:rFonts w:ascii="Arial" w:hAnsi="Arial"/>
      <w:color w:val="68665C"/>
      <w:sz w:val="17"/>
      <w:lang w:val="fr-FR"/>
    </w:rPr>
  </w:style>
  <w:style w:type="paragraph" w:customStyle="1" w:styleId="Titregris">
    <w:name w:val="Titre gris"/>
    <w:basedOn w:val="Heading1"/>
    <w:rsid w:val="00854939"/>
    <w:pPr>
      <w:tabs>
        <w:tab w:val="clear" w:pos="0"/>
      </w:tabs>
      <w:spacing w:line="380" w:lineRule="exact"/>
    </w:pPr>
    <w:rPr>
      <w:rFonts w:ascii="Arial" w:hAnsi="Arial" w:cs="Arial"/>
      <w:b w:val="0"/>
      <w:color w:val="68665C"/>
      <w:sz w:val="32"/>
      <w:lang w:val="en-US"/>
    </w:rPr>
  </w:style>
  <w:style w:type="paragraph" w:customStyle="1" w:styleId="Grandtitre">
    <w:name w:val="Grand titre"/>
    <w:basedOn w:val="Normal"/>
    <w:rsid w:val="00854939"/>
    <w:pPr>
      <w:spacing w:line="320" w:lineRule="atLeast"/>
    </w:pPr>
    <w:rPr>
      <w:rFonts w:ascii="Arial" w:hAnsi="Arial"/>
      <w:b/>
      <w:bCs/>
      <w:caps/>
      <w:color w:val="B0002D"/>
      <w:sz w:val="54"/>
      <w:lang w:val="en-US"/>
    </w:rPr>
  </w:style>
  <w:style w:type="paragraph" w:customStyle="1" w:styleId="Titre">
    <w:name w:val="Titre"/>
    <w:basedOn w:val="Normal"/>
    <w:rsid w:val="00854939"/>
    <w:pPr>
      <w:spacing w:before="280" w:after="120" w:line="400" w:lineRule="exact"/>
    </w:pPr>
    <w:rPr>
      <w:rFonts w:ascii="Arial" w:hAnsi="Arial"/>
      <w:b/>
      <w:bCs/>
      <w:caps/>
      <w:color w:val="B0002D"/>
      <w:sz w:val="36"/>
      <w:lang w:val="en-GB"/>
    </w:rPr>
  </w:style>
  <w:style w:type="paragraph" w:customStyle="1" w:styleId="Textedesaisie">
    <w:name w:val="Texte de saisie"/>
    <w:basedOn w:val="Normal"/>
    <w:rsid w:val="00854939"/>
    <w:pPr>
      <w:spacing w:line="290" w:lineRule="exact"/>
      <w:jc w:val="both"/>
    </w:pPr>
    <w:rPr>
      <w:rFonts w:ascii="Arial" w:hAnsi="Arial"/>
      <w:color w:val="68665C"/>
      <w:sz w:val="23"/>
      <w:lang w:val="en-GB"/>
    </w:rPr>
  </w:style>
  <w:style w:type="paragraph" w:customStyle="1" w:styleId="Contedodatabela">
    <w:name w:val="Conteúdo da tabela"/>
    <w:basedOn w:val="Normal"/>
    <w:rsid w:val="00854939"/>
    <w:pPr>
      <w:suppressLineNumbers/>
    </w:pPr>
  </w:style>
  <w:style w:type="paragraph" w:customStyle="1" w:styleId="Cabealhodatabela">
    <w:name w:val="Cabeçalho da tabela"/>
    <w:basedOn w:val="Contedodatabela"/>
    <w:rsid w:val="00854939"/>
    <w:pPr>
      <w:jc w:val="center"/>
    </w:pPr>
    <w:rPr>
      <w:b/>
      <w:bCs/>
    </w:rPr>
  </w:style>
  <w:style w:type="paragraph" w:customStyle="1" w:styleId="Contedodamoldura">
    <w:name w:val="Conteúdo da moldura"/>
    <w:basedOn w:val="BodyText"/>
    <w:rsid w:val="0085493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10D9BD-197B-41B4-BB28-43D81D2536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Terciariosnew</Template>
  <TotalTime>133</TotalTime>
  <Pages>1</Pages>
  <Words>293</Words>
  <Characters>1673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>	</vt:lpstr>
    </vt:vector>
  </TitlesOfParts>
  <Company>Bureau Veritas</Company>
  <LinksUpToDate>false</LinksUpToDate>
  <CharactersWithSpaces>1963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Valadas</dc:creator>
  <cp:lastModifiedBy>dhinesh.t</cp:lastModifiedBy>
  <cp:revision>52</cp:revision>
  <cp:lastPrinted>2015-05-15T11:11:00Z</cp:lastPrinted>
  <dcterms:created xsi:type="dcterms:W3CDTF">2017-06-26T07:01:00Z</dcterms:created>
  <dcterms:modified xsi:type="dcterms:W3CDTF">2017-07-04T08:40:00Z</dcterms:modified>
</cp:coreProperties>
</file>