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2114"/>
        <w:gridCol w:w="3838"/>
        <w:gridCol w:w="1984"/>
        <w:gridCol w:w="3402"/>
      </w:tblGrid>
      <w:tr w:rsidRPr="001E6272" w:rsidR="00DA457D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b/>
                <w:color w:val="FFFFFF"/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Pr="00AB4DD0" w:rsidR="00DA457D" w:rsidTr="00987020"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838" w:type="dxa"/>
            <w:shd w:val="clear" w:color="auto" w:fill="auto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[#Address#],[#DoorNo#]</w:t>
            </w:r>
          </w:p>
        </w:tc>
        <w:tc>
          <w:tcPr>
            <w:tcW w:w="1984" w:type="dxa"/>
            <w:shd w:val="clear" w:color="auto" w:fill="F2F2F2"/>
          </w:tcPr>
          <w:p w:rsidR="00DA457D" w:rsidP="00A97A00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="00DA457D"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[#InspectionNo#]</w:t>
            </w:r>
          </w:p>
        </w:tc>
      </w:tr>
      <w:tr w:rsidRPr="00AB4DD0" w:rsidR="00DA457D" w:rsidTr="00987020"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Código Postal</w:t>
            </w:r>
            <w:r w:rsidRPr="001E6272" w:rsidR="00DA457D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838" w:type="dxa"/>
            <w:shd w:val="clear" w:color="auto" w:fill="auto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[#Pincode#]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[#Numero_Instal#]</w:t>
            </w:r>
          </w:p>
        </w:tc>
      </w:tr>
      <w:tr w:rsidRPr="00DA457D" w:rsidR="00DA457D" w:rsidTr="00987020"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838" w:type="dxa"/>
            <w:shd w:val="clear" w:color="auto" w:fill="auto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[#Location#]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[#Posição_Numero#]</w:t>
            </w:r>
          </w:p>
        </w:tc>
      </w:tr>
      <w:tr w:rsidRPr="001E6272" w:rsidR="00DA457D" w:rsidTr="00987020">
        <w:trPr>
          <w:trHeight w:val="148"/>
        </w:trPr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Concelho</w:t>
            </w:r>
            <w:r w:rsidRPr="001E6272" w:rsidR="00DA457D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838" w:type="dxa"/>
            <w:shd w:val="clear" w:color="auto" w:fill="auto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[#County#]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Processo nº</w:t>
            </w:r>
            <w:r w:rsidRPr="001E6272" w:rsidR="00DA457D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[#Asset_Number#]</w:t>
            </w:r>
          </w:p>
        </w:tc>
      </w:tr>
      <w:tr w:rsidRPr="00DA457D" w:rsidR="00DA457D" w:rsidTr="00987020"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="00DA457D">
              <w:rPr>
                <w:sz w:val="18"/>
                <w:szCs w:val="20"/>
                <w:lang w:val="pt-PT" w:eastAsia="pt-PT"/>
              </w:rPr>
              <w:t>Proprietário</w:t>
            </w:r>
          </w:p>
        </w:tc>
        <w:tc>
          <w:tcPr>
            <w:tcW w:w="3838" w:type="dxa"/>
            <w:shd w:val="clear" w:color="auto" w:fill="auto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[#EntityName#]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[#Marca_Fabricante#]</w:t>
            </w:r>
          </w:p>
        </w:tc>
      </w:tr>
      <w:tr w:rsidRPr="001E6272" w:rsidR="00DA457D" w:rsidTr="00987020"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="00DA457D">
              <w:rPr>
                <w:sz w:val="18"/>
                <w:szCs w:val="20"/>
                <w:lang w:val="pt-PT" w:eastAsia="pt-PT"/>
              </w:rPr>
              <w:t>Morada</w:t>
            </w:r>
          </w:p>
        </w:tc>
        <w:tc>
          <w:tcPr>
            <w:tcW w:w="3838" w:type="dxa"/>
            <w:shd w:val="clear" w:color="auto" w:fill="auto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[#EntityAddress#],[#EntityDoorNo#]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DA457D" w:rsidTr="00987020"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Código Postal</w:t>
            </w:r>
            <w:r w:rsidRPr="001E6272" w:rsidR="00DA457D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838" w:type="dxa"/>
            <w:shd w:val="clear" w:color="auto" w:fill="auto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[#EntityPostCode#][#EntityLocation#]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3402" w:type="dxa"/>
          </w:tcPr>
          <w:p w:rsidR="00733018" w:rsidRDefault="00733018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b/>
                <w:color w:val="FFFFFF"/>
                <w:sz w:val="18"/>
                <w:szCs w:val="20"/>
                <w:lang w:val="pt-PT" w:eastAsia="pt-PT"/>
              </w:rPr>
              <w:t xml:space="preserve"> </w:t>
            </w:r>
            <w:r w:rsidRPr="001E6272" w:rsidR="00A37D9B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 w:rsidR="00A37D9B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b/>
                <w:color w:val="FFFFFF"/>
                <w:sz w:val="18"/>
                <w:szCs w:val="20"/>
                <w:lang w:val="pt-PT" w:eastAsia="pt-PT"/>
              </w:rPr>
              <w:t xml:space="preserve"> </w:t>
            </w:r>
            <w:r w:rsidRPr="001E6272" w:rsidR="00A37D9B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[#Tipodeinspeção#] a [#Naturaza#]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Nº Fogos : 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202ECA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>
              <w:rPr>
                <w:b/>
                <w:color w:val="FFFFFF"/>
                <w:sz w:val="18"/>
                <w:szCs w:val="20"/>
                <w:lang w:val="pt-PT" w:eastAsia="pt-PT"/>
              </w:rPr>
              <w:t xml:space="preserve"> </w:t>
            </w:r>
            <w:r w:rsidRPr="001E6272" w:rsidR="00854F38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4B2496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[#Numero_Cabos#] /[#Numero_Correias#]</w:t>
            </w:r>
          </w:p>
        </w:tc>
        <w:tc>
          <w:tcPr>
            <w:tcW w:w="1620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[#Diametro_Cabo#] /[#Largura_Correia#]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>[#Veloc_Nominal_ms#] /[#Veloc_Nivel_ms#]</w:t>
            </w:r>
          </w:p>
        </w:tc>
        <w:tc>
          <w:tcPr>
            <w:tcW w:w="1620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08"/>
        <w:gridCol w:w="1600"/>
        <w:gridCol w:w="1605"/>
        <w:gridCol w:w="1606"/>
        <w:gridCol w:w="1597"/>
        <w:gridCol w:w="1623"/>
        <w:gridCol w:w="1699"/>
      </w:tblGrid>
      <w:tr w:rsidRPr="001E6272" w:rsidR="000F3348" w:rsidTr="00202ECA">
        <w:tc>
          <w:tcPr>
            <w:tcW w:w="11338" w:type="dxa"/>
            <w:gridSpan w:val="7"/>
            <w:shd w:val="clear" w:color="auto" w:fill="808080"/>
          </w:tcPr>
          <w:p w:rsidRPr="001E6272" w:rsidR="000F3348" w:rsidP="001A5F24" w:rsidRDefault="00202ECA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>
              <w:rPr>
                <w:b/>
                <w:color w:val="FFFFFF"/>
                <w:sz w:val="18"/>
                <w:szCs w:val="18"/>
                <w:lang w:val="pt-PT" w:eastAsia="pt-PT"/>
              </w:rPr>
              <w:t xml:space="preserve"> </w:t>
            </w:r>
            <w:r w:rsidRPr="001E6272" w:rsidR="000F3348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202ECA">
        <w:trPr>
          <w:trHeight w:val="283"/>
        </w:trPr>
        <w:tc>
          <w:tcPr>
            <w:tcW w:w="1608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600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605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606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597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623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699" w:type="dxa"/>
            <w:shd w:val="clear" w:color="auto" w:fill="auto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  <w:tr w:rsidRPr="00AD4298" w:rsidR="00B94838" w:rsidTr="00202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left w:w="108" w:type="dxa"/>
            <w:right w:w="108" w:type="dxa"/>
          </w:tblCellMar>
        </w:tblPrEx>
        <w:trPr>
          <w:trHeight w:val="188"/>
        </w:trPr>
        <w:tc>
          <w:tcPr>
            <w:tcW w:w="11338" w:type="dxa"/>
            <w:gridSpan w:val="7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A42D93" w:rsidR="00B94838" w:rsidP="008607AE" w:rsidRDefault="00B94838">
            <w:pPr>
              <w:rPr>
                <w:sz w:val="6"/>
                <w:szCs w:val="6"/>
                <w:lang w:val="pt-PT" w:eastAsia="pt-PT"/>
              </w:rPr>
            </w:pPr>
          </w:p>
          <w:tbl>
            <w:tblPr>
              <w:tblW w:w="11328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328"/>
            </w:tblGrid>
            <w:tr w:rsidRPr="00031575" w:rsidR="00F53FC9" w:rsidTr="00202ECA">
              <w:tc>
                <w:tcPr>
                  <w:tcW w:w="11328" w:type="dxa"/>
                  <w:shd w:val="clear" w:color="auto" w:fill="808080"/>
                </w:tcPr>
                <w:p w:rsidRPr="001E6272" w:rsidR="00F53FC9" w:rsidP="00AD4298" w:rsidRDefault="00202ECA">
                  <w:pPr>
                    <w:rPr>
                      <w:b/>
                      <w:color w:val="FFFFFF"/>
                      <w:sz w:val="18"/>
                      <w:szCs w:val="20"/>
                      <w:lang w:val="pt-PT" w:eastAsia="pt-PT"/>
                    </w:rPr>
                  </w:pPr>
                  <w:r>
                    <w:rPr>
                      <w:b/>
                      <w:color w:val="FFFFFF"/>
                      <w:sz w:val="18"/>
                      <w:szCs w:val="20"/>
                      <w:lang w:val="pt-PT" w:eastAsia="pt-PT"/>
                    </w:rPr>
                    <w:t xml:space="preserve"> </w:t>
                  </w:r>
                  <w:r w:rsidR="00F53FC9">
                    <w:rPr>
                      <w:b/>
                      <w:color w:val="FFFFFF"/>
                      <w:sz w:val="18"/>
                      <w:szCs w:val="20"/>
                      <w:lang w:val="pt-PT" w:eastAsia="pt-PT"/>
                    </w:rPr>
                    <w:t xml:space="preserve">ÂMBITO DA INSPEÇÃO </w:t>
                  </w:r>
                  <w:r w:rsidR="0067493A">
                    <w:rPr>
                      <w:b/>
                      <w:color w:val="FFFFFF"/>
                      <w:sz w:val="18"/>
                      <w:szCs w:val="20"/>
                      <w:lang w:val="pt-PT" w:eastAsia="pt-PT"/>
                    </w:rPr>
                    <w:t xml:space="preserve"> E AÇÕES DESENVOLVIDAS</w:t>
                  </w:r>
                </w:p>
              </w:tc>
            </w:tr>
          </w:tbl>
          <w:p w:rsidR="00291D55" w:rsidP="00641BED" w:rsidRDefault="00B94838">
            <w:pPr>
              <w:tabs>
                <w:tab w:val="clear" w:pos="288"/>
                <w:tab w:val="left" w:pos="5647"/>
              </w:tabs>
              <w:spacing w:line="276" w:lineRule="auto"/>
              <w:jc w:val="both"/>
              <w:rPr>
                <w:szCs w:val="20"/>
                <w:lang w:val="pt-PT" w:eastAsia="pt-PT"/>
              </w:rPr>
            </w:pPr>
            <w:r w:rsidRPr="00B94838">
              <w:rPr>
                <w:szCs w:val="20"/>
                <w:lang w:val="pt-PT" w:eastAsia="pt-PT"/>
              </w:rPr>
              <w:t>Esta inspeção tem como objetivo analisar as condições gerais de montagem, manutenção e segurança, ensaios dos sistemas de segurança e exame visual da instalação</w:t>
            </w:r>
            <w:r w:rsidR="00291D55">
              <w:rPr>
                <w:szCs w:val="20"/>
                <w:lang w:val="pt-PT" w:eastAsia="pt-PT"/>
              </w:rPr>
              <w:t>.</w:t>
            </w:r>
          </w:p>
          <w:p w:rsidRPr="0017347C" w:rsidR="00431BAB" w:rsidP="00641BED" w:rsidRDefault="00431BAB">
            <w:pPr>
              <w:tabs>
                <w:tab w:val="clear" w:pos="288"/>
                <w:tab w:val="left" w:pos="5647"/>
              </w:tabs>
              <w:spacing w:line="276" w:lineRule="auto"/>
              <w:jc w:val="both"/>
              <w:rPr>
                <w:sz w:val="12"/>
                <w:szCs w:val="12"/>
                <w:lang w:val="pt-PT" w:eastAsia="pt-PT"/>
              </w:rPr>
            </w:pPr>
          </w:p>
          <w:p w:rsidR="00291D55" w:rsidP="00641BED" w:rsidRDefault="00291D55">
            <w:pPr>
              <w:pStyle w:val="BodyText2"/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291D55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Este relatório pretende dar a conhecer ao requerenteas condições de segurança e instalação do elevador </w:t>
            </w: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>acima identificado</w:t>
            </w:r>
            <w:r w:rsidRPr="00291D55">
              <w:rPr>
                <w:rFonts w:ascii="Calibri" w:hAnsi="Calibri" w:eastAsia="Calibri"/>
                <w:sz w:val="20"/>
                <w:szCs w:val="20"/>
                <w:lang w:eastAsia="pt-PT"/>
              </w:rPr>
              <w:t>.</w:t>
            </w:r>
          </w:p>
          <w:p w:rsidRPr="00291D55" w:rsidR="00291D55" w:rsidP="00641BED" w:rsidRDefault="00291D55">
            <w:pPr>
              <w:pStyle w:val="BodyText2"/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291D55">
              <w:rPr>
                <w:rFonts w:ascii="Calibri" w:hAnsi="Calibri" w:eastAsia="Calibri"/>
                <w:sz w:val="20"/>
                <w:szCs w:val="20"/>
                <w:lang w:eastAsia="pt-PT"/>
              </w:rPr>
              <w:t>As anomalias detetadas vão ser apresentadas em função do risco que representam para a segurança de pessoas e bens, de acordo com a orientação para a aplicação das cláusulas, emitidas pela Direção Geral de Geologia e Energia:</w:t>
            </w:r>
          </w:p>
          <w:p w:rsidRPr="00291D55" w:rsidR="00291D55" w:rsidP="00641BED" w:rsidRDefault="00291D55">
            <w:pPr>
              <w:spacing w:line="276" w:lineRule="auto"/>
              <w:ind w:left="357"/>
              <w:jc w:val="both"/>
              <w:rPr>
                <w:szCs w:val="20"/>
                <w:lang w:val="pt-PT" w:eastAsia="pt-PT"/>
              </w:rPr>
            </w:pPr>
            <w:r w:rsidRPr="00291D55">
              <w:rPr>
                <w:szCs w:val="20"/>
                <w:lang w:val="pt-PT" w:eastAsia="pt-PT"/>
              </w:rPr>
              <w:t>Cláusula C1 – Situações de elevado risco para a segurança de pessoas e bens.</w:t>
            </w:r>
            <w:r w:rsidR="00EC2DB0">
              <w:rPr>
                <w:szCs w:val="20"/>
                <w:lang w:val="pt-PT" w:eastAsia="pt-PT"/>
              </w:rPr>
              <w:t xml:space="preserve"> Estas cláusulas dão lugar à imobilização da instalação.</w:t>
            </w:r>
          </w:p>
          <w:p w:rsidRPr="00291D55" w:rsidR="00291D55" w:rsidP="00641BED" w:rsidRDefault="00291D55">
            <w:pPr>
              <w:spacing w:line="276" w:lineRule="auto"/>
              <w:ind w:left="357"/>
              <w:jc w:val="both"/>
              <w:rPr>
                <w:szCs w:val="20"/>
                <w:lang w:val="pt-PT" w:eastAsia="pt-PT"/>
              </w:rPr>
            </w:pPr>
            <w:r w:rsidRPr="00291D55">
              <w:rPr>
                <w:szCs w:val="20"/>
                <w:lang w:val="pt-PT" w:eastAsia="pt-PT"/>
              </w:rPr>
              <w:t>Cláusula C2 – Situações de médio risco para a segurança de pessoas e bens.</w:t>
            </w:r>
          </w:p>
          <w:p w:rsidRPr="00291D55" w:rsidR="00291D55" w:rsidP="00641BED" w:rsidRDefault="00291D55">
            <w:pPr>
              <w:spacing w:line="276" w:lineRule="auto"/>
              <w:ind w:left="357"/>
              <w:jc w:val="both"/>
              <w:rPr>
                <w:szCs w:val="20"/>
                <w:lang w:val="pt-PT" w:eastAsia="pt-PT"/>
              </w:rPr>
            </w:pPr>
            <w:r w:rsidRPr="00291D55">
              <w:rPr>
                <w:szCs w:val="20"/>
                <w:lang w:val="pt-PT" w:eastAsia="pt-PT"/>
              </w:rPr>
              <w:t>Cláusula C3 – Situações que não representam um risco direto para a segurança de pessoas e bens.</w:t>
            </w:r>
          </w:p>
          <w:p w:rsidRPr="0017347C" w:rsidR="00CD5686" w:rsidP="00CD5686" w:rsidRDefault="00CD5686">
            <w:pPr>
              <w:pStyle w:val="BodyText2"/>
              <w:spacing w:line="276" w:lineRule="auto"/>
              <w:jc w:val="both"/>
              <w:rPr>
                <w:rFonts w:ascii="Calibri" w:hAnsi="Calibri" w:eastAsia="Calibri"/>
                <w:sz w:val="12"/>
                <w:szCs w:val="12"/>
                <w:lang w:eastAsia="pt-PT"/>
              </w:rPr>
            </w:pPr>
          </w:p>
          <w:p w:rsidRPr="00CD5686" w:rsidR="00CD5686" w:rsidP="00CD5686" w:rsidRDefault="00CD5686">
            <w:pPr>
              <w:pStyle w:val="BodyText2"/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Os ensaios e verificações incidiram nos seguintes pontos: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Verificação do cumprimento das prescrições da 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legislação aplicável, acima indicada;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Exame visual da aplicação das regras de boa construção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das condições de segurança para o utente e pessoal de conservação/inspeção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e ensaio dos dispositivos de encravamento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e ensaio dos dispositivos de segurança aplicáve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is;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Exame visual dos elementos de su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spensão e respetivas amarrações;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Ensaio 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do sistema de travagem. </w:t>
            </w:r>
            <w:r w:rsidRPr="00DA1603">
              <w:rPr>
                <w:rFonts w:ascii="Calibri" w:hAnsi="Calibri" w:eastAsia="Calibri"/>
                <w:b/>
                <w:sz w:val="20"/>
                <w:szCs w:val="20"/>
                <w:lang w:eastAsia="pt-PT"/>
              </w:rPr>
              <w:t>Observações: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O ensaio foi efetuado à descida, à velocidade nominal em vazio, cortando a a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limentação do motor e do travão;</w:t>
            </w:r>
          </w:p>
          <w:p w:rsidR="002210D5" w:rsidP="007706F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2210D5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Verificação da continuidade elétrica da ligação entre o borne de terra do comando e os diferentes órgãos do ascensor. </w:t>
            </w:r>
          </w:p>
          <w:p w:rsidRPr="002210D5" w:rsidR="00CD5686" w:rsidP="007706F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2210D5">
              <w:rPr>
                <w:rFonts w:ascii="Calibri" w:hAnsi="Calibri" w:eastAsia="Calibri"/>
                <w:sz w:val="20"/>
                <w:szCs w:val="20"/>
                <w:lang w:eastAsia="pt-PT"/>
              </w:rPr>
              <w:lastRenderedPageBreak/>
              <w:t xml:space="preserve">Ensaio dos dispositivos de fim de curso de segurança. </w:t>
            </w:r>
            <w:r w:rsidRPr="002210D5">
              <w:rPr>
                <w:rFonts w:ascii="Calibri" w:hAnsi="Calibri" w:eastAsia="Calibri"/>
                <w:b/>
                <w:sz w:val="20"/>
                <w:szCs w:val="20"/>
                <w:lang w:eastAsia="pt-PT"/>
              </w:rPr>
              <w:t>Observações:</w:t>
            </w:r>
            <w:r w:rsidRPr="002210D5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Os dispositivos devem imobilizar a máquina quando a cabina ultrapasse as posições extremas de funcionamento normal e antes que esta ou cont</w:t>
            </w:r>
            <w:r w:rsidRPr="002210D5"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rapeso atingam os amortecedores;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da aderência entre os orgãos de s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uspensão e a roda de aderência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. </w:t>
            </w:r>
            <w:r w:rsidRPr="0017347C">
              <w:rPr>
                <w:rFonts w:ascii="Calibri" w:hAnsi="Calibri" w:eastAsia="Calibri"/>
                <w:b/>
                <w:sz w:val="20"/>
                <w:szCs w:val="20"/>
                <w:lang w:eastAsia="pt-PT"/>
              </w:rPr>
              <w:t>Observações: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A cabina não pode deslocar-se na subida, quando o contrapeso assenta sobre o amortecedor comprimido, quando se imprime à máquina um movimento 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de rotação no sentido de subida;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Medição da velocidade de atuação do li</w:t>
            </w:r>
            <w:r w:rsidR="00E86207">
              <w:rPr>
                <w:rFonts w:ascii="Calibri" w:hAnsi="Calibri" w:eastAsia="Calibri"/>
                <w:sz w:val="20"/>
                <w:szCs w:val="20"/>
                <w:lang w:eastAsia="pt-PT"/>
              </w:rPr>
              <w:t>mitador de velocidade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do funcionamento do controlo eléctrico do limitador de velocidades, no sentido de descida e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subida, conforme aplicável;</w:t>
            </w:r>
          </w:p>
          <w:p w:rsidR="00CD5686" w:rsidP="00DA1603" w:rsidRDefault="0017347C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Ensaio do páraquedas da cabina. </w:t>
            </w:r>
            <w:r w:rsidRPr="0017347C" w:rsidR="00CD5686">
              <w:rPr>
                <w:rFonts w:ascii="Calibri" w:hAnsi="Calibri" w:eastAsia="Calibri"/>
                <w:b/>
                <w:sz w:val="20"/>
                <w:szCs w:val="20"/>
                <w:lang w:eastAsia="pt-PT"/>
              </w:rPr>
              <w:t>Observações:</w:t>
            </w:r>
            <w:r w:rsidRPr="00CD5686" w:rsid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O ensaio realizou-se na descida a uma velocidad</w:t>
            </w: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>e reduzida e com a cabina vazia;</w:t>
            </w:r>
          </w:p>
          <w:p w:rsidRPr="00CD5686" w:rsidR="00EA41FC" w:rsidP="00DA1603" w:rsidRDefault="00EA41FC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>Ensaio do p</w:t>
            </w:r>
            <w:r w:rsidR="00DE1692">
              <w:rPr>
                <w:rFonts w:ascii="Calibri" w:hAnsi="Calibri" w:eastAsia="Calibri"/>
                <w:sz w:val="20"/>
                <w:szCs w:val="20"/>
                <w:lang w:eastAsia="pt-PT"/>
              </w:rPr>
              <w:t>áraquedas do contrapeso, quando aplicável;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e e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nsaio dos amortecedores;</w:t>
            </w:r>
          </w:p>
          <w:p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Ensaio dos dispositivos de pedido de so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corro;</w:t>
            </w:r>
          </w:p>
          <w:p w:rsidRPr="00CD5686" w:rsidR="00DE1692" w:rsidP="00DA1603" w:rsidRDefault="00DE1692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>Ensaio do dispositivo de proteção contra velocidade excessiva na subida, quando aplicável;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Verificação em todos os pisos, se a precisão de paragem cumpre com 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a legislação aplicável;</w:t>
            </w:r>
          </w:p>
          <w:p w:rsidRPr="00B94838" w:rsidR="00291D55" w:rsidP="00490719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Ensaio do dispositivo de proteção contra o movimento incontrolado da cabina, 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quandoaplicável, a ser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efetuado de acordo com as instruções apresentadas pelo fabricante e verifica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ndo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se as distâncias do movimento incontrolado não exced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e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m os valores indicados no ponto 9.11.5</w:t>
            </w:r>
            <w:r w:rsidR="00DE1692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da EN 81-1 (1998) + A3 (2009)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</w:tc>
      </w:tr>
    </w:tbl>
    <w:p w:rsidR="00B94838" w:rsidP="00122814" w:rsidRDefault="00B9483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p w:rsidR="00B94838" w:rsidP="00122814" w:rsidRDefault="00B9483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p w:rsidRPr="00AA1FBC" w:rsidR="00B94838" w:rsidP="00122814" w:rsidRDefault="00B9483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202ECA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>
              <w:rPr>
                <w:b/>
                <w:color w:val="FFFFFF"/>
                <w:sz w:val="18"/>
                <w:szCs w:val="18"/>
                <w:lang w:val="pt-PT" w:eastAsia="pt-PT"/>
              </w:rPr>
              <w:t xml:space="preserve"> </w:t>
            </w:r>
            <w:r w:rsidRPr="001E6272" w:rsidR="000F3348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1236" w:rsidRDefault="0018375F">
            <w:pPr>
              <w:rPr>
                <w:sz w:val="18"/>
                <w:szCs w:val="18"/>
                <w:lang w:val="pt-PT" w:eastAsia="pt-PT"/>
              </w:rPr>
            </w:pPr>
            <w:r w:rsidRPr="0018375F">
              <w:rPr>
                <w:b/>
                <w:sz w:val="18"/>
                <w:szCs w:val="18"/>
                <w:lang w:val="pt-PT" w:eastAsia="pt-PT"/>
              </w:rPr>
              <w:t>[#SPL_TABLE_RiskFactorTable#]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AD4298" w:rsidR="00192FDD" w:rsidTr="000B2897">
        <w:tc>
          <w:tcPr>
            <w:tcW w:w="11340" w:type="dxa"/>
            <w:shd w:val="clear" w:color="auto" w:fill="808080"/>
          </w:tcPr>
          <w:p w:rsidRPr="000B2897" w:rsidR="00192FDD" w:rsidP="00132669" w:rsidRDefault="00202ECA">
            <w:pPr>
              <w:rPr>
                <w:b/>
                <w:color w:val="FFFFFF"/>
                <w:szCs w:val="20"/>
                <w:lang w:val="pt-PT" w:eastAsia="pt-PT"/>
              </w:rPr>
            </w:pPr>
            <w:bookmarkStart w:name="_GoBack" w:id="0"/>
            <w:bookmarkEnd w:id="0"/>
            <w:r>
              <w:rPr>
                <w:b/>
                <w:color w:val="FFFFFF"/>
                <w:sz w:val="18"/>
                <w:szCs w:val="18"/>
                <w:lang w:val="pt-PT" w:eastAsia="pt-PT"/>
              </w:rPr>
              <w:t xml:space="preserve"> </w:t>
            </w:r>
            <w:r w:rsidRPr="001E6272" w:rsidR="00192FDD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Inspeção reflecte as constatações do inspector no momento da ins</w:t>
            </w:r>
            <w:r w:rsidR="00027F91">
              <w:rPr>
                <w:color w:val="FFFFFF"/>
                <w:sz w:val="14"/>
                <w:szCs w:val="20"/>
                <w:lang w:val="pt-PT" w:eastAsia="pt-PT"/>
              </w:rPr>
              <w:t>peção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Pr="001E6272" w:rsidR="006C25F0" w:rsidTr="005D77D2">
        <w:trPr>
          <w:trHeight w:val="188"/>
        </w:trPr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  <w:r w:rsidR="00CE513B">
              <w:rPr>
                <w:b/>
                <w:sz w:val="18"/>
                <w:szCs w:val="20"/>
                <w:lang w:val="pt-PT" w:eastAsia="pt-PT"/>
              </w:rPr>
              <w:t>e Conclusões</w:t>
            </w:r>
          </w:p>
        </w:tc>
      </w:tr>
      <w:tr w:rsidRPr="001E6272" w:rsidR="00711685" w:rsidTr="005D77D2">
        <w:trPr>
          <w:trHeight w:val="188"/>
        </w:trPr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  <w:p w:rsidRPr="00514757" w:rsidR="00313542" w:rsidP="00313542" w:rsidRDefault="00313542">
            <w:pPr>
              <w:spacing w:before="60"/>
              <w:rPr>
                <w:bCs/>
                <w:sz w:val="18"/>
                <w:szCs w:val="18"/>
              </w:rPr>
            </w:pPr>
          </w:p>
          <w:tbl>
            <w:tblPr>
              <w:tblW w:w="10008" w:type="dxa"/>
              <w:tblBorders>
                <w:top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/>
            </w:tblPr>
            <w:tblGrid>
              <w:gridCol w:w="10008"/>
            </w:tblGrid>
            <w:tr w:rsidRPr="005E575D" w:rsidR="00313542" w:rsidTr="00AD151A">
              <w:tc>
                <w:tcPr>
                  <w:tcW w:w="10008" w:type="dxa"/>
                  <w:shd w:val="clear" w:color="auto" w:fill="auto"/>
                  <w:vAlign w:val="center"/>
                </w:tcPr>
                <w:p w:rsidR="00733018" w:rsidRDefault="00733018">
                  <w:pPr>
                    <w:contextualSpacing/>
                    <w:rPr>
                      <w:bCs/>
                      <w:sz w:val="18"/>
                      <w:szCs w:val="18"/>
                    </w:rPr>
                  </w:pPr>
                </w:p>
              </w:tc>
            </w:tr>
          </w:tbl>
          <w:p w:rsidRPr="001E6272" w:rsidR="00313542" w:rsidP="00947FA8" w:rsidRDefault="00313542">
            <w:pPr>
              <w:rPr>
                <w:sz w:val="18"/>
                <w:szCs w:val="18"/>
                <w:lang w:val="pt-PT" w:eastAsia="pt-PT"/>
              </w:rPr>
            </w:pPr>
          </w:p>
        </w:tc>
      </w:tr>
      <w:tr w:rsidRPr="001E6272" w:rsidR="006C25F0" w:rsidTr="005D77D2">
        <w:tc>
          <w:tcPr>
            <w:tcW w:w="11340" w:type="dxa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</w:tbl>
    <w:p w:rsidR="00466E6D" w:rsidP="009C3A82" w:rsidRDefault="00466E6D">
      <w:pPr>
        <w:pStyle w:val="Style3"/>
        <w:rPr>
          <w:sz w:val="10"/>
          <w:szCs w:val="10"/>
        </w:rPr>
      </w:pPr>
    </w:p>
    <w:p w:rsidRPr="009F665D" w:rsidR="009D04A6" w:rsidP="009C3A82" w:rsidRDefault="009D04A6">
      <w:pPr>
        <w:pStyle w:val="Style3"/>
        <w:rPr>
          <w:sz w:val="10"/>
          <w:szCs w:val="10"/>
        </w:rPr>
      </w:pPr>
    </w:p>
    <w:tbl>
      <w:tblPr>
        <w:tblW w:w="8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392"/>
        <w:gridCol w:w="2410"/>
      </w:tblGrid>
      <w:tr w:rsidRPr="001E6272" w:rsidR="00540A86" w:rsidTr="00540A86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5918C0" w:rsidRDefault="00540A86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6E486E" w:rsidRDefault="00540A86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 w:rsidRDefault="00540A86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 w:rsidRDefault="00540A86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6E486E" w:rsidRDefault="00540A86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5560AA">
              <w:rPr>
                <w:sz w:val="18"/>
                <w:szCs w:val="20"/>
                <w:lang w:val="pt-PT" w:eastAsia="pt-PT"/>
              </w:rPr>
              <w:t>Director Técnico</w:t>
            </w:r>
          </w:p>
        </w:tc>
      </w:tr>
      <w:tr w:rsidRPr="001E6272" w:rsidR="00540A86" w:rsidTr="00540A86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961236" w:rsidRDefault="0082041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[#InspectionsDate_YMD_S#]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415D86" w:rsidRDefault="00540A86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 w:rsidRDefault="00540A86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 w:rsidRDefault="00540A86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6E486E" w:rsidRDefault="00540A86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540A86" w:rsidTr="00540A86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6E486E" w:rsidRDefault="00540A86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961236" w:rsidRDefault="0082041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 w:rsidRDefault="00540A86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 w:rsidRDefault="00540A86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540A86" w:rsidP="005B37B4" w:rsidRDefault="00540A86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Rui Campos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p w:rsidR="00A13AA0" w:rsidP="00BA61B9" w:rsidRDefault="00A13AA0">
      <w:pPr>
        <w:rPr>
          <w:lang w:val="pt-PT"/>
        </w:rPr>
      </w:pPr>
    </w:p>
    <w:sectPr w:rsidR="00A13AA0" w:rsidSect="00D609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0419" w:rsidRDefault="00820419" w:rsidP="00816498">
      <w:r>
        <w:separator/>
      </w:r>
    </w:p>
  </w:endnote>
  <w:endnote w:type="continuationSeparator" w:id="1">
    <w:p w:rsidR="00820419" w:rsidRDefault="00820419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723" w:rsidRDefault="00B8572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490719" w:rsidRPr="007C0578" w:rsidTr="008607AE">
      <w:trPr>
        <w:trHeight w:val="828"/>
      </w:trPr>
      <w:tc>
        <w:tcPr>
          <w:tcW w:w="2838" w:type="dxa"/>
          <w:shd w:val="clear" w:color="auto" w:fill="auto"/>
        </w:tcPr>
        <w:p w:rsidR="00490719" w:rsidRDefault="00490719" w:rsidP="00490719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490719" w:rsidRPr="000B2897" w:rsidRDefault="00490719" w:rsidP="00490719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</w:p>
        <w:p w:rsidR="00490719" w:rsidRPr="000B2897" w:rsidRDefault="00490719" w:rsidP="00490719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490719" w:rsidRDefault="00490719" w:rsidP="00490719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Rua Laura Ayres, n.º 3</w:t>
          </w:r>
          <w:r w:rsidRPr="000B2897">
            <w:rPr>
              <w:sz w:val="14"/>
              <w:szCs w:val="14"/>
              <w:lang w:val="pt-PT" w:eastAsia="pt-PT"/>
            </w:rPr>
            <w:t>, 1600-5</w:t>
          </w:r>
          <w:r>
            <w:rPr>
              <w:sz w:val="14"/>
              <w:szCs w:val="14"/>
              <w:lang w:val="pt-PT" w:eastAsia="pt-PT"/>
            </w:rPr>
            <w:t>10</w:t>
          </w:r>
          <w:r w:rsidRPr="000B2897">
            <w:rPr>
              <w:sz w:val="14"/>
              <w:szCs w:val="14"/>
              <w:lang w:val="pt-PT" w:eastAsia="pt-PT"/>
            </w:rPr>
            <w:t xml:space="preserve"> Lisboa</w:t>
          </w:r>
        </w:p>
        <w:p w:rsidR="00490719" w:rsidRPr="000B2897" w:rsidRDefault="00490719" w:rsidP="00490719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 xml:space="preserve">Nº Nacional 707 200 542  </w:t>
          </w:r>
          <w:hyperlink r:id="rId1" w:history="1">
            <w:r w:rsidRPr="00DC1780">
              <w:rPr>
                <w:rStyle w:val="Hyperlink"/>
                <w:sz w:val="14"/>
                <w:szCs w:val="14"/>
                <w:lang w:val="pt-PT" w:eastAsia="pt-PT"/>
              </w:rPr>
              <w:t>info@pt.bureauveritas.com</w:t>
            </w:r>
          </w:hyperlink>
          <w:r>
            <w:rPr>
              <w:sz w:val="14"/>
              <w:szCs w:val="14"/>
              <w:lang w:val="pt-PT" w:eastAsia="pt-PT"/>
            </w:rPr>
            <w:t xml:space="preserve">  w</w:t>
          </w:r>
          <w:r w:rsidRPr="000B2897">
            <w:rPr>
              <w:sz w:val="14"/>
              <w:szCs w:val="14"/>
              <w:lang w:val="pt-PT" w:eastAsia="pt-PT"/>
            </w:rPr>
            <w:t>ww.bureauveritas.pt</w:t>
          </w:r>
        </w:p>
      </w:tc>
      <w:tc>
        <w:tcPr>
          <w:tcW w:w="2126" w:type="dxa"/>
          <w:shd w:val="clear" w:color="auto" w:fill="auto"/>
        </w:tcPr>
        <w:p w:rsidR="00490719" w:rsidRPr="000B2897" w:rsidRDefault="00490719" w:rsidP="00490719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961236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961236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18375F">
            <w:rPr>
              <w:b/>
              <w:bCs/>
              <w:noProof/>
              <w:sz w:val="14"/>
              <w:szCs w:val="14"/>
              <w:lang w:val="pt-PT" w:eastAsia="pt-PT"/>
            </w:rPr>
            <w:t>2</w:t>
          </w:r>
          <w:r w:rsidR="00961236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961236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961236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18375F">
            <w:rPr>
              <w:rStyle w:val="PageNumber"/>
              <w:b/>
              <w:noProof/>
              <w:sz w:val="14"/>
              <w:szCs w:val="14"/>
              <w:lang w:val="pt-PT" w:eastAsia="pt-PT"/>
            </w:rPr>
            <w:t>2</w:t>
          </w:r>
          <w:r w:rsidR="00961236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490719" w:rsidRPr="000B2897" w:rsidRDefault="00490719" w:rsidP="00490719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490719" w:rsidRPr="000B2897" w:rsidRDefault="00490719" w:rsidP="00490719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961236" w:rsidP="00DB2882">
    <w:pPr>
      <w:pStyle w:val="Footer"/>
      <w:rPr>
        <w:sz w:val="16"/>
        <w:szCs w:val="16"/>
      </w:rPr>
    </w:pPr>
    <w:r w:rsidRPr="00961236">
      <w:rPr>
        <w:noProof/>
        <w:sz w:val="16"/>
        <w:szCs w:val="1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DA457D" w:rsidRPr="007C0578" w:rsidTr="00DA457D">
      <w:trPr>
        <w:trHeight w:val="828"/>
      </w:trPr>
      <w:tc>
        <w:tcPr>
          <w:tcW w:w="2838" w:type="dxa"/>
          <w:shd w:val="clear" w:color="auto" w:fill="auto"/>
        </w:tcPr>
        <w:p w:rsidR="00DA457D" w:rsidRDefault="00DA457D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DA457D" w:rsidRPr="000B2897" w:rsidRDefault="00DA457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</w:p>
        <w:p w:rsidR="00DA457D" w:rsidRPr="000B2897" w:rsidRDefault="00DA457D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DA457D" w:rsidRDefault="00057A1D" w:rsidP="00DA457D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Rua Laura Ayres, n.º 3</w:t>
          </w:r>
          <w:r w:rsidR="00DA457D" w:rsidRPr="000B2897">
            <w:rPr>
              <w:sz w:val="14"/>
              <w:szCs w:val="14"/>
              <w:lang w:val="pt-PT" w:eastAsia="pt-PT"/>
            </w:rPr>
            <w:t>, 1600-5</w:t>
          </w:r>
          <w:r>
            <w:rPr>
              <w:sz w:val="14"/>
              <w:szCs w:val="14"/>
              <w:lang w:val="pt-PT" w:eastAsia="pt-PT"/>
            </w:rPr>
            <w:t>10</w:t>
          </w:r>
          <w:r w:rsidR="00DA457D" w:rsidRPr="000B2897">
            <w:rPr>
              <w:sz w:val="14"/>
              <w:szCs w:val="14"/>
              <w:lang w:val="pt-PT" w:eastAsia="pt-PT"/>
            </w:rPr>
            <w:t xml:space="preserve"> Lisboa</w:t>
          </w:r>
        </w:p>
        <w:p w:rsidR="00DA457D" w:rsidRPr="000B2897" w:rsidRDefault="00DA457D" w:rsidP="00057A1D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Nº Nacional 707 200 542</w:t>
          </w:r>
          <w:hyperlink r:id="rId1" w:history="1">
            <w:r w:rsidR="00057A1D" w:rsidRPr="00DC1780">
              <w:rPr>
                <w:rStyle w:val="Hyperlink"/>
                <w:sz w:val="14"/>
                <w:szCs w:val="14"/>
                <w:lang w:val="pt-PT" w:eastAsia="pt-PT"/>
              </w:rPr>
              <w:t>info@pt.bureauveritas.com</w:t>
            </w:r>
          </w:hyperlink>
          <w:r w:rsidR="00057A1D">
            <w:rPr>
              <w:sz w:val="14"/>
              <w:szCs w:val="14"/>
              <w:lang w:val="pt-PT" w:eastAsia="pt-PT"/>
            </w:rPr>
            <w:t xml:space="preserve">  w</w:t>
          </w:r>
          <w:r w:rsidRPr="000B2897">
            <w:rPr>
              <w:sz w:val="14"/>
              <w:szCs w:val="14"/>
              <w:lang w:val="pt-PT" w:eastAsia="pt-PT"/>
            </w:rPr>
            <w:t>ww.bureauveritas.pt</w:t>
          </w:r>
        </w:p>
      </w:tc>
      <w:tc>
        <w:tcPr>
          <w:tcW w:w="2126" w:type="dxa"/>
          <w:shd w:val="clear" w:color="auto" w:fill="auto"/>
        </w:tcPr>
        <w:p w:rsidR="00DA457D" w:rsidRPr="000B2897" w:rsidRDefault="00DA457D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961236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961236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18375F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961236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961236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961236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18375F">
            <w:rPr>
              <w:rStyle w:val="PageNumber"/>
              <w:b/>
              <w:noProof/>
              <w:sz w:val="14"/>
              <w:szCs w:val="14"/>
              <w:lang w:val="pt-PT" w:eastAsia="pt-PT"/>
            </w:rPr>
            <w:t>2</w:t>
          </w:r>
          <w:r w:rsidR="00961236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RDefault="00DA457D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RDefault="00DA457D" w:rsidP="00BD2F3D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0419" w:rsidRDefault="00820419" w:rsidP="00816498">
      <w:r>
        <w:separator/>
      </w:r>
    </w:p>
  </w:footnote>
  <w:footnote w:type="continuationSeparator" w:id="1">
    <w:p w:rsidR="00820419" w:rsidRDefault="00820419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723" w:rsidRDefault="00B8572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498" w:rsidRDefault="00B85723" w:rsidP="00B85723">
    <w:pPr>
      <w:pStyle w:val="Header"/>
      <w:jc w:val="center"/>
    </w:pPr>
    <w:r w:rsidRPr="00B85723">
      <w:rPr>
        <w:noProof/>
        <w:lang w:val="en-IN" w:eastAsia="en-IN"/>
      </w:rPr>
      <w:drawing>
        <wp:inline distT="0" distB="0" distL="0" distR="0">
          <wp:extent cx="581025" cy="828675"/>
          <wp:effectExtent l="0" t="0" r="9525" b="9525"/>
          <wp:docPr id="5" name="Picture 1" descr="logo b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b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5723" w:rsidRDefault="00B85723" w:rsidP="00B85723">
    <w:pPr>
      <w:pStyle w:val="Header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52" w:rsidRDefault="00B85723" w:rsidP="00B85723">
    <w:pPr>
      <w:pStyle w:val="Header"/>
      <w:jc w:val="center"/>
      <w:rPr>
        <w:sz w:val="10"/>
        <w:szCs w:val="10"/>
        <w:lang w:val="pt-PT"/>
      </w:rPr>
    </w:pPr>
    <w:r w:rsidRPr="00B85723">
      <w:rPr>
        <w:noProof/>
        <w:sz w:val="10"/>
        <w:szCs w:val="10"/>
        <w:lang w:val="en-IN" w:eastAsia="en-IN"/>
      </w:rPr>
      <w:drawing>
        <wp:inline distT="0" distB="0" distL="0" distR="0">
          <wp:extent cx="581025" cy="828675"/>
          <wp:effectExtent l="0" t="0" r="9525" b="9525"/>
          <wp:docPr id="6" name="Picture 1" descr="logo b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b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5723" w:rsidRDefault="00B85723" w:rsidP="00B85723">
    <w:pPr>
      <w:pStyle w:val="Header"/>
      <w:jc w:val="center"/>
      <w:rPr>
        <w:sz w:val="10"/>
        <w:szCs w:val="10"/>
        <w:lang w:val="pt-PT"/>
      </w:rPr>
    </w:pPr>
  </w:p>
  <w:p w:rsidR="00B85723" w:rsidRPr="00B85723" w:rsidRDefault="00B85723" w:rsidP="00B85723">
    <w:pPr>
      <w:jc w:val="center"/>
    </w:pPr>
    <w:r w:rsidRPr="00420413">
      <w:rPr>
        <w:rFonts w:cs="Calibri"/>
        <w:b/>
        <w:sz w:val="32"/>
        <w:szCs w:val="32"/>
      </w:rPr>
      <w:t>RELATÓRIO TÉCNICO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4A3A"/>
    <w:multiLevelType w:val="hybridMultilevel"/>
    <w:tmpl w:val="9CBEBF80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66CEE"/>
    <w:multiLevelType w:val="hybridMultilevel"/>
    <w:tmpl w:val="6B32CF6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11266"/>
    <o:shapelayout v:ext="edit">
      <o:idmap v:ext="edit" data="4"/>
      <o:rules v:ext="edit">
        <o:r id="V:Rule2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B2496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27F91"/>
    <w:rsid w:val="00031575"/>
    <w:rsid w:val="00041C9B"/>
    <w:rsid w:val="00042B7A"/>
    <w:rsid w:val="0005439D"/>
    <w:rsid w:val="000554B0"/>
    <w:rsid w:val="00057A1D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32669"/>
    <w:rsid w:val="00143764"/>
    <w:rsid w:val="00144B60"/>
    <w:rsid w:val="001509A5"/>
    <w:rsid w:val="00151725"/>
    <w:rsid w:val="0017347C"/>
    <w:rsid w:val="0018375F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152A"/>
    <w:rsid w:val="001C20D7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ECA"/>
    <w:rsid w:val="00202FFA"/>
    <w:rsid w:val="00205D9C"/>
    <w:rsid w:val="00212999"/>
    <w:rsid w:val="00216E19"/>
    <w:rsid w:val="00217EEF"/>
    <w:rsid w:val="002210D5"/>
    <w:rsid w:val="0022608F"/>
    <w:rsid w:val="00226FD5"/>
    <w:rsid w:val="00230366"/>
    <w:rsid w:val="00240BBC"/>
    <w:rsid w:val="00242AE3"/>
    <w:rsid w:val="0024450D"/>
    <w:rsid w:val="002616AE"/>
    <w:rsid w:val="00266A1C"/>
    <w:rsid w:val="00271759"/>
    <w:rsid w:val="002762E1"/>
    <w:rsid w:val="002816EF"/>
    <w:rsid w:val="002819D0"/>
    <w:rsid w:val="00284757"/>
    <w:rsid w:val="0028577F"/>
    <w:rsid w:val="0028693D"/>
    <w:rsid w:val="002879C5"/>
    <w:rsid w:val="002916C7"/>
    <w:rsid w:val="00291D55"/>
    <w:rsid w:val="00294654"/>
    <w:rsid w:val="00295734"/>
    <w:rsid w:val="00297FE6"/>
    <w:rsid w:val="002A7796"/>
    <w:rsid w:val="002B0D46"/>
    <w:rsid w:val="002B157A"/>
    <w:rsid w:val="002B3B51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3542"/>
    <w:rsid w:val="00317250"/>
    <w:rsid w:val="00320B8D"/>
    <w:rsid w:val="003235A1"/>
    <w:rsid w:val="00324745"/>
    <w:rsid w:val="00324C98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956C4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50F"/>
    <w:rsid w:val="00400AD4"/>
    <w:rsid w:val="00404450"/>
    <w:rsid w:val="00405848"/>
    <w:rsid w:val="0040671A"/>
    <w:rsid w:val="004077C2"/>
    <w:rsid w:val="00411FA9"/>
    <w:rsid w:val="00415D86"/>
    <w:rsid w:val="00417A12"/>
    <w:rsid w:val="00420413"/>
    <w:rsid w:val="00425C89"/>
    <w:rsid w:val="004306E4"/>
    <w:rsid w:val="00430AEB"/>
    <w:rsid w:val="00431BAB"/>
    <w:rsid w:val="00431D9F"/>
    <w:rsid w:val="0044316C"/>
    <w:rsid w:val="004432EB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0719"/>
    <w:rsid w:val="0049420A"/>
    <w:rsid w:val="00496A05"/>
    <w:rsid w:val="00496B26"/>
    <w:rsid w:val="004A4F78"/>
    <w:rsid w:val="004B2496"/>
    <w:rsid w:val="004B4335"/>
    <w:rsid w:val="004B6EA6"/>
    <w:rsid w:val="004B71A3"/>
    <w:rsid w:val="004C5375"/>
    <w:rsid w:val="004C6BF0"/>
    <w:rsid w:val="004D005B"/>
    <w:rsid w:val="004D49F1"/>
    <w:rsid w:val="004E21AD"/>
    <w:rsid w:val="004F7776"/>
    <w:rsid w:val="00512968"/>
    <w:rsid w:val="00514757"/>
    <w:rsid w:val="00517113"/>
    <w:rsid w:val="005178BB"/>
    <w:rsid w:val="0052299D"/>
    <w:rsid w:val="00525AFF"/>
    <w:rsid w:val="00536DB1"/>
    <w:rsid w:val="00537B77"/>
    <w:rsid w:val="00540A86"/>
    <w:rsid w:val="005447B0"/>
    <w:rsid w:val="0054570B"/>
    <w:rsid w:val="00545FF6"/>
    <w:rsid w:val="005500AC"/>
    <w:rsid w:val="00551DC8"/>
    <w:rsid w:val="005525FF"/>
    <w:rsid w:val="005560AA"/>
    <w:rsid w:val="00556274"/>
    <w:rsid w:val="00557FAA"/>
    <w:rsid w:val="005637AF"/>
    <w:rsid w:val="005655FA"/>
    <w:rsid w:val="005733CB"/>
    <w:rsid w:val="00584894"/>
    <w:rsid w:val="005916EE"/>
    <w:rsid w:val="005918C0"/>
    <w:rsid w:val="00593B35"/>
    <w:rsid w:val="0059664B"/>
    <w:rsid w:val="005970EB"/>
    <w:rsid w:val="005B208D"/>
    <w:rsid w:val="005B2186"/>
    <w:rsid w:val="005B37B4"/>
    <w:rsid w:val="005B3AAE"/>
    <w:rsid w:val="005B5D68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F4C4A"/>
    <w:rsid w:val="005F73C1"/>
    <w:rsid w:val="005F75D0"/>
    <w:rsid w:val="00612717"/>
    <w:rsid w:val="00617FB6"/>
    <w:rsid w:val="00624844"/>
    <w:rsid w:val="00626B17"/>
    <w:rsid w:val="00641BED"/>
    <w:rsid w:val="00645BA7"/>
    <w:rsid w:val="00645C9F"/>
    <w:rsid w:val="00646BB2"/>
    <w:rsid w:val="00651A7D"/>
    <w:rsid w:val="006577D5"/>
    <w:rsid w:val="00660CB3"/>
    <w:rsid w:val="0066290D"/>
    <w:rsid w:val="006667EB"/>
    <w:rsid w:val="0066731F"/>
    <w:rsid w:val="00667D21"/>
    <w:rsid w:val="00670119"/>
    <w:rsid w:val="006703BC"/>
    <w:rsid w:val="0067493A"/>
    <w:rsid w:val="0068093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3018"/>
    <w:rsid w:val="0073475C"/>
    <w:rsid w:val="0073750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0578"/>
    <w:rsid w:val="007C6880"/>
    <w:rsid w:val="007E410A"/>
    <w:rsid w:val="007E6B79"/>
    <w:rsid w:val="007F310B"/>
    <w:rsid w:val="007F5670"/>
    <w:rsid w:val="007F63A8"/>
    <w:rsid w:val="00803A68"/>
    <w:rsid w:val="0081241C"/>
    <w:rsid w:val="00813962"/>
    <w:rsid w:val="00816498"/>
    <w:rsid w:val="00820419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6AB2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4F32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61236"/>
    <w:rsid w:val="009709DA"/>
    <w:rsid w:val="0097748D"/>
    <w:rsid w:val="0098576A"/>
    <w:rsid w:val="00987020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386B"/>
    <w:rsid w:val="009C1D4B"/>
    <w:rsid w:val="009C3A82"/>
    <w:rsid w:val="009D04A6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17DC9"/>
    <w:rsid w:val="00A24A26"/>
    <w:rsid w:val="00A26429"/>
    <w:rsid w:val="00A30575"/>
    <w:rsid w:val="00A31735"/>
    <w:rsid w:val="00A34D85"/>
    <w:rsid w:val="00A37D9B"/>
    <w:rsid w:val="00A416C0"/>
    <w:rsid w:val="00A41B87"/>
    <w:rsid w:val="00A42D93"/>
    <w:rsid w:val="00A54BE1"/>
    <w:rsid w:val="00A70B15"/>
    <w:rsid w:val="00A7141D"/>
    <w:rsid w:val="00A72B50"/>
    <w:rsid w:val="00A74262"/>
    <w:rsid w:val="00A76541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4298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1CA4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5723"/>
    <w:rsid w:val="00B87478"/>
    <w:rsid w:val="00B91F1C"/>
    <w:rsid w:val="00B94838"/>
    <w:rsid w:val="00B95175"/>
    <w:rsid w:val="00B97AB4"/>
    <w:rsid w:val="00BA2B25"/>
    <w:rsid w:val="00BA37CF"/>
    <w:rsid w:val="00BA61B9"/>
    <w:rsid w:val="00BA6282"/>
    <w:rsid w:val="00BA77C1"/>
    <w:rsid w:val="00BA7EFB"/>
    <w:rsid w:val="00BB03A3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BBB"/>
    <w:rsid w:val="00C70C31"/>
    <w:rsid w:val="00C71425"/>
    <w:rsid w:val="00C73FFA"/>
    <w:rsid w:val="00C754D7"/>
    <w:rsid w:val="00C82AAD"/>
    <w:rsid w:val="00C90523"/>
    <w:rsid w:val="00C92679"/>
    <w:rsid w:val="00C9327C"/>
    <w:rsid w:val="00C952D1"/>
    <w:rsid w:val="00C9551C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D5686"/>
    <w:rsid w:val="00CE513B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27222"/>
    <w:rsid w:val="00D40FDC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1448"/>
    <w:rsid w:val="00D8339C"/>
    <w:rsid w:val="00D92EF5"/>
    <w:rsid w:val="00D94A47"/>
    <w:rsid w:val="00DA1603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D335D"/>
    <w:rsid w:val="00DE049F"/>
    <w:rsid w:val="00DE1692"/>
    <w:rsid w:val="00DE18A8"/>
    <w:rsid w:val="00DE3B11"/>
    <w:rsid w:val="00DE63C2"/>
    <w:rsid w:val="00DE757F"/>
    <w:rsid w:val="00DF07A3"/>
    <w:rsid w:val="00DF103D"/>
    <w:rsid w:val="00DF2CF8"/>
    <w:rsid w:val="00DF5C4A"/>
    <w:rsid w:val="00E0086A"/>
    <w:rsid w:val="00E0217C"/>
    <w:rsid w:val="00E023D3"/>
    <w:rsid w:val="00E02C3B"/>
    <w:rsid w:val="00E0348C"/>
    <w:rsid w:val="00E0754F"/>
    <w:rsid w:val="00E14225"/>
    <w:rsid w:val="00E16E41"/>
    <w:rsid w:val="00E20308"/>
    <w:rsid w:val="00E21515"/>
    <w:rsid w:val="00E216F1"/>
    <w:rsid w:val="00E25309"/>
    <w:rsid w:val="00E25EEB"/>
    <w:rsid w:val="00E3087B"/>
    <w:rsid w:val="00E315B9"/>
    <w:rsid w:val="00E33AA9"/>
    <w:rsid w:val="00E347E3"/>
    <w:rsid w:val="00E403C9"/>
    <w:rsid w:val="00E41F66"/>
    <w:rsid w:val="00E42244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86207"/>
    <w:rsid w:val="00E90DDF"/>
    <w:rsid w:val="00E93F06"/>
    <w:rsid w:val="00E978D8"/>
    <w:rsid w:val="00EA0EF2"/>
    <w:rsid w:val="00EA4041"/>
    <w:rsid w:val="00EA41FC"/>
    <w:rsid w:val="00EA50AE"/>
    <w:rsid w:val="00EB169D"/>
    <w:rsid w:val="00EB38F2"/>
    <w:rsid w:val="00EB4D24"/>
    <w:rsid w:val="00EB75E8"/>
    <w:rsid w:val="00EC0525"/>
    <w:rsid w:val="00EC0949"/>
    <w:rsid w:val="00EC22F8"/>
    <w:rsid w:val="00EC2DB0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3FC9"/>
    <w:rsid w:val="00F54F27"/>
    <w:rsid w:val="00F55080"/>
    <w:rsid w:val="00F561D7"/>
    <w:rsid w:val="00F56C7E"/>
    <w:rsid w:val="00F622E7"/>
    <w:rsid w:val="00F63595"/>
    <w:rsid w:val="00F6423F"/>
    <w:rsid w:val="00F66DB8"/>
    <w:rsid w:val="00F728A6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  <w:style w:type="paragraph" w:styleId="BodyText2">
    <w:name w:val="Body Text 2"/>
    <w:basedOn w:val="Normal"/>
    <w:link w:val="BodyText2Char"/>
    <w:semiHidden/>
    <w:rsid w:val="00291D55"/>
    <w:pPr>
      <w:tabs>
        <w:tab w:val="clear" w:pos="288"/>
      </w:tabs>
      <w:spacing w:after="120" w:line="480" w:lineRule="auto"/>
    </w:pPr>
    <w:rPr>
      <w:rFonts w:ascii="Times New Roman" w:eastAsia="Times New Roman" w:hAnsi="Times New Roman"/>
      <w:sz w:val="24"/>
      <w:szCs w:val="24"/>
      <w:lang w:val="pt-PT" w:eastAsia="fr-FR"/>
    </w:rPr>
  </w:style>
  <w:style w:type="character" w:customStyle="1" w:styleId="BodyText2Char">
    <w:name w:val="Body Text 2 Char"/>
    <w:link w:val="BodyText2"/>
    <w:semiHidden/>
    <w:rsid w:val="00291D55"/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0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06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Relatorio Tecnico BV</Template>
  <TotalTime>14</TotalTime>
  <Pages>2</Pages>
  <Words>702</Words>
  <Characters>4003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4696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VIKRAM</cp:lastModifiedBy>
  <cp:revision>8</cp:revision>
  <cp:lastPrinted>2019-11-14T16:04:00Z</cp:lastPrinted>
  <dcterms:created xsi:type="dcterms:W3CDTF">2019-11-25T14:36:00Z</dcterms:created>
  <dcterms:modified xsi:type="dcterms:W3CDTF">2019-12-26T05:35:00Z</dcterms:modified>
</cp:coreProperties>
</file>