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057A1D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057A1D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4906" w:type="dxa"/>
        <w:tblInd w:w="-985" w:type="dxa"/>
        <w:tblLook w:val="04A0"/>
      </w:tblPr>
      <w:tblGrid>
        <w:gridCol w:w="4906"/>
      </w:tblGrid>
      <w:tr w:rsidRPr="001E6272" w:rsidR="006C25F0" w:rsidTr="00A33B89">
        <w:trPr>
          <w:trHeight w:val="183"/>
        </w:trPr>
        <w:tc>
          <w:tcPr>
            <w:tcW w:w="4906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A33B89">
        <w:trPr>
          <w:trHeight w:val="183"/>
        </w:trPr>
        <w:tc>
          <w:tcPr>
            <w:tcW w:w="4906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4329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4329"/>
            </w:tblGrid>
            <w:tr w:rsidRPr="005E575D" w:rsidR="00313542" w:rsidTr="00A33B89">
              <w:trPr>
                <w:trHeight w:val="219"/>
              </w:trPr>
              <w:tc>
                <w:tcPr>
                  <w:tcW w:w="4329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A33B89">
        <w:trPr>
          <w:trHeight w:val="146"/>
        </w:trPr>
        <w:tc>
          <w:tcPr>
            <w:tcW w:w="4906" w:type="dxa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F146A1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057A1D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F146A1">
        <w:tc>
          <w:tcPr>
            <w:tcW w:w="11194" w:type="dxa"/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043F4" w:rsidRDefault="00F146A1">
      <w:pPr>
        <w:ind w:left="-993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* Classificação das Cláusulas de acordo com o grau de perigosidade para a segurança de pessoas e bens. Fonte: DIRECÇÃO GERAL ENERGIA E GEOLOGIA. ORIENTAÇÕES PARA APLICAÇÃO DAS CLÁUSULAS. 02/12/2005</w:t>
      </w:r>
      <w:bookmarkStart w:name="_GoBack" w:id="0"/>
      <w:bookmarkEnd w:id="0"/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B38" w:rsidRDefault="00640B38" w:rsidP="00816498">
      <w:r>
        <w:separator/>
      </w:r>
    </w:p>
  </w:endnote>
  <w:endnote w:type="continuationSeparator" w:id="1">
    <w:p w:rsidR="00640B38" w:rsidRDefault="00640B38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2C056A" w:rsidP="00DA647D">
    <w:pPr>
      <w:pStyle w:val="Footer"/>
    </w:pPr>
    <w:r w:rsidRPr="002C056A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057A1D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057A1D" w:rsidTr="002C30FC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Pr="002C30FC" w:rsidRDefault="00E671B1" w:rsidP="002C30FC">
                <w:pPr>
                  <w:tabs>
                    <w:tab w:val="right" w:pos="9630"/>
                  </w:tabs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 w:rsidR="002C30FC"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="002C30FC"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2C056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2C056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2C056A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2C056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2C056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8043F4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2C056A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2C056A" w:rsidP="00DB2882">
    <w:pPr>
      <w:pStyle w:val="Footer"/>
      <w:rPr>
        <w:sz w:val="16"/>
        <w:szCs w:val="16"/>
      </w:rPr>
    </w:pPr>
    <w:r w:rsidRPr="002C056A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057A1D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DA457D" w:rsidRDefault="00057A1D" w:rsidP="00DA457D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="00DA457D"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="00DA457D"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DA457D" w:rsidRPr="000B2897" w:rsidRDefault="00DA457D" w:rsidP="00057A1D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Nº Nacional 707 200 542</w:t>
          </w:r>
          <w:hyperlink r:id="rId1" w:history="1">
            <w:r w:rsidR="00057A1D" w:rsidRPr="00DC1780">
              <w:rPr>
                <w:rStyle w:val="Hyperlink"/>
                <w:sz w:val="14"/>
                <w:szCs w:val="14"/>
                <w:lang w:val="pt-PT" w:eastAsia="pt-PT"/>
              </w:rPr>
              <w:t>info@pt.bureauveritas.com</w:t>
            </w:r>
          </w:hyperlink>
          <w:r w:rsidR="00057A1D">
            <w:rPr>
              <w:sz w:val="14"/>
              <w:szCs w:val="14"/>
              <w:lang w:val="pt-PT" w:eastAsia="pt-PT"/>
            </w:rPr>
            <w:t xml:space="preserve">  w</w:t>
          </w:r>
          <w:r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2C056A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2C056A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A33B89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2C056A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2C056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2C056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A33B89"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="002C056A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B38" w:rsidRDefault="00640B38" w:rsidP="00816498">
      <w:r>
        <w:separator/>
      </w:r>
    </w:p>
  </w:footnote>
  <w:footnote w:type="continuationSeparator" w:id="1">
    <w:p w:rsidR="00640B38" w:rsidRDefault="00640B38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IN" w:eastAsia="en-IN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IN" w:eastAsia="en-IN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193AC4" w:rsidRDefault="00934A2C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0242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2AE3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57A1D"/>
    <w:rsid w:val="00060F8C"/>
    <w:rsid w:val="00067D62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056A"/>
    <w:rsid w:val="002C30FC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0B38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3E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3B89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7B4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2F74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BVR ExtraordinariasEscadasV1</Template>
  <TotalTime>35</TotalTime>
  <Pages>1</Pages>
  <Words>508</Words>
  <Characters>2898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3400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27</cp:revision>
  <dcterms:created xsi:type="dcterms:W3CDTF">2016-03-13T23:41:00Z</dcterms:created>
  <dcterms:modified xsi:type="dcterms:W3CDTF">2020-03-27T09:40:00Z</dcterms:modified>
</cp:coreProperties>
</file>